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32" w:rsidRDefault="00FE1E1D">
      <w:bookmarkStart w:id="0" w:name="_GoBack"/>
      <w:bookmarkEnd w:id="0"/>
      <w:r>
        <w:t xml:space="preserve">                                 </w:t>
      </w:r>
      <w:r>
        <w:rPr>
          <w:noProof/>
          <w:lang w:eastAsia="hr-HR"/>
        </w:rPr>
        <w:drawing>
          <wp:inline distT="0" distB="0" distL="0" distR="0">
            <wp:extent cx="47625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732" w:rsidRDefault="00FE1E1D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         REPUBLIKA HRVATSKA</w:t>
      </w:r>
    </w:p>
    <w:p w:rsidR="00BB0732" w:rsidRDefault="00FE1E1D">
      <w:pPr>
        <w:tabs>
          <w:tab w:val="left" w:pos="8850"/>
        </w:tabs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OSJEČKO-BARANJSKA ŽUPANIJA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B0732" w:rsidRDefault="00FE1E1D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            OPĆINA MARIJANCI</w:t>
      </w:r>
      <w:r>
        <w:rPr>
          <w:rFonts w:ascii="Times New Roman" w:hAnsi="Times New Roman"/>
          <w:sz w:val="24"/>
          <w:szCs w:val="24"/>
        </w:rPr>
        <w:t> </w:t>
      </w:r>
      <w:r>
        <w:rPr>
          <w:rFonts w:ascii="Times New Roman" w:hAnsi="Times New Roman"/>
          <w:sz w:val="24"/>
          <w:szCs w:val="24"/>
        </w:rPr>
        <w:t xml:space="preserve">       </w:t>
      </w:r>
    </w:p>
    <w:p w:rsidR="00BB0732" w:rsidRDefault="00FE1E1D">
      <w:pPr>
        <w:spacing w:after="0" w:line="240" w:lineRule="auto"/>
        <w:rPr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B0732" w:rsidRDefault="00FE1E1D">
      <w:pPr>
        <w:tabs>
          <w:tab w:val="left" w:pos="3300"/>
        </w:tabs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B0732" w:rsidRDefault="00FE1E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KLASA: 400-04/25-01/2</w:t>
      </w:r>
    </w:p>
    <w:p w:rsidR="00BB0732" w:rsidRDefault="00FE1E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URBROJ: 2158-27-01-25-1</w:t>
      </w:r>
    </w:p>
    <w:p w:rsidR="00BB0732" w:rsidRDefault="00FE1E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Marijanci, 9. travanj 2025. godine</w:t>
      </w:r>
    </w:p>
    <w:p w:rsidR="00BB0732" w:rsidRDefault="00BB0732">
      <w:pPr>
        <w:spacing w:after="0"/>
        <w:rPr>
          <w:rFonts w:ascii="Times New Roman" w:hAnsi="Times New Roman"/>
          <w:sz w:val="24"/>
          <w:szCs w:val="24"/>
        </w:rPr>
      </w:pPr>
    </w:p>
    <w:p w:rsidR="00BB0732" w:rsidRDefault="00FE1E1D">
      <w:pPr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Na temelju članka 90. Zakon o proračunu ( „Narodne novine“ broj 144/21) i članka 16. Pravilnika o polugodišnjem i godišnjem izvještaju o izvršenju proračuna („Narodne novine“ broj 85/23) i članka 31. Statuta Općine Marijanci  („Službeni glasnik općine Mari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janci broj 1/18, 0/21), Općinsko vijeće na prijedlog Općinskog načelnika na 25. sjednici održanoj dana 09.04.2025. godine usvaja:</w:t>
      </w:r>
    </w:p>
    <w:p w:rsidR="00BB0732" w:rsidRDefault="00BB0732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BB0732" w:rsidRDefault="00BB0732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BB0732" w:rsidRDefault="00FE1E1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GODIŠNJI IZVJEŠTAJ </w:t>
      </w:r>
    </w:p>
    <w:p w:rsidR="00BB0732" w:rsidRDefault="00FE1E1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O IZVRŠENJU PRORAČUNA OPĆINE MARIJANCI</w:t>
      </w:r>
    </w:p>
    <w:p w:rsidR="00BB0732" w:rsidRDefault="00FE1E1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DONOŠENJE PRORAČUNA</w:t>
      </w:r>
    </w:p>
    <w:p w:rsidR="00BB0732" w:rsidRDefault="00BB0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732" w:rsidRDefault="00BB0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732" w:rsidRDefault="00FE1E1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Proračun Općine Marijanci za 2024. godinu d</w:t>
      </w:r>
      <w:r>
        <w:rPr>
          <w:rFonts w:ascii="Times New Roman" w:hAnsi="Times New Roman"/>
          <w:sz w:val="24"/>
          <w:szCs w:val="24"/>
        </w:rPr>
        <w:t>onesen je na 18. sjednici Općinskog vijeća održanoj dana 19.12.2023. godine i objavljen je u „Službenom glasniku” Općine Marijanci. Prve izmjene i dopune Proračuna Općine Marijanci donesene su dana 15.04.2024 na 19. sjednici Općinskog vijeća. II. Izmjene i</w:t>
      </w:r>
      <w:r>
        <w:rPr>
          <w:rFonts w:ascii="Times New Roman" w:hAnsi="Times New Roman"/>
          <w:sz w:val="24"/>
          <w:szCs w:val="24"/>
        </w:rPr>
        <w:t xml:space="preserve"> dopune  Proračuna Općine Marijanci donesene su na 21.sjednici Općinskog vijeća održanoj 23. listopada 2024. godine. III. Izmjene i dopune Proračuna Općine Marijanci donesene su na 23. sjednici održanoj 17. prosinca 2024. godine. </w:t>
      </w:r>
    </w:p>
    <w:p w:rsidR="00BB0732" w:rsidRDefault="00BB0732">
      <w:pPr>
        <w:spacing w:after="0"/>
        <w:rPr>
          <w:rFonts w:ascii="Times New Roman" w:hAnsi="Times New Roman"/>
          <w:sz w:val="24"/>
          <w:szCs w:val="24"/>
        </w:rPr>
      </w:pPr>
    </w:p>
    <w:p w:rsidR="00BB0732" w:rsidRDefault="00BB0732">
      <w:pPr>
        <w:spacing w:after="0"/>
        <w:rPr>
          <w:rFonts w:ascii="Times New Roman" w:hAnsi="Times New Roman"/>
          <w:sz w:val="24"/>
          <w:szCs w:val="24"/>
        </w:rPr>
      </w:pPr>
    </w:p>
    <w:p w:rsidR="00BB0732" w:rsidRDefault="00BB0732">
      <w:pPr>
        <w:spacing w:after="0"/>
        <w:rPr>
          <w:rFonts w:ascii="Times New Roman" w:hAnsi="Times New Roman"/>
          <w:sz w:val="24"/>
          <w:szCs w:val="24"/>
        </w:rPr>
      </w:pPr>
    </w:p>
    <w:p w:rsidR="00BB0732" w:rsidRDefault="00BB0732">
      <w:pPr>
        <w:spacing w:after="0"/>
        <w:rPr>
          <w:rFonts w:ascii="Times New Roman" w:hAnsi="Times New Roman"/>
          <w:sz w:val="24"/>
          <w:szCs w:val="24"/>
        </w:rPr>
      </w:pPr>
    </w:p>
    <w:p w:rsidR="00BB0732" w:rsidRDefault="00FE1E1D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</w:t>
      </w:r>
    </w:p>
    <w:p w:rsidR="00BB0732" w:rsidRDefault="00BB0732">
      <w:pPr>
        <w:pStyle w:val="ListParagraph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732" w:rsidRDefault="00FE1E1D">
      <w:pPr>
        <w:pStyle w:val="ListParagraph"/>
        <w:spacing w:after="0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OPĆI DIO</w:t>
      </w:r>
    </w:p>
    <w:p w:rsidR="00BB0732" w:rsidRDefault="00BB073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B0732" w:rsidRDefault="00FE1E1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SAŽETAK RAČUNA PRIHODA I RASHODA I RAČUNA FINANCIRANJA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12.2024.</w:t>
      </w:r>
    </w:p>
    <w:p w:rsidR="00BB0732" w:rsidRDefault="00FE1E1D">
      <w:pPr>
        <w:widowControl w:val="0"/>
        <w:tabs>
          <w:tab w:val="center" w:pos="7202"/>
          <w:tab w:val="center" w:pos="9142"/>
          <w:tab w:val="center" w:pos="10987"/>
          <w:tab w:val="center" w:pos="12412"/>
          <w:tab w:val="center" w:pos="13424"/>
          <w:tab w:val="left" w:pos="14030"/>
        </w:tabs>
        <w:spacing w:after="0" w:line="32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5=4/1*100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6=4/3*100</w:t>
      </w:r>
    </w:p>
    <w:p w:rsidR="00BB0732" w:rsidRDefault="00BB073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BB0732" w:rsidRDefault="00FE1E1D">
      <w:pPr>
        <w:widowControl w:val="0"/>
        <w:shd w:val="clear" w:color="auto" w:fill="FFFFFF"/>
        <w:tabs>
          <w:tab w:val="left" w:pos="1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SAŽETAK RAČUNA PRIHODA I RASHODA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380"/>
          <w:tab w:val="right" w:pos="9175"/>
          <w:tab w:val="right" w:pos="11000"/>
          <w:tab w:val="right" w:pos="12465"/>
          <w:tab w:val="right" w:pos="13765"/>
          <w:tab w:val="right" w:pos="14985"/>
        </w:tabs>
        <w:spacing w:after="0" w:line="325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PRIHODI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UKUPNO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1.286.962,25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2.433.371,91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2.433.371,91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1.614.210,54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125,43%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66,34%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380"/>
          <w:tab w:val="right" w:pos="9175"/>
          <w:tab w:val="right" w:pos="11000"/>
          <w:tab w:val="right" w:pos="12465"/>
          <w:tab w:val="right" w:pos="13765"/>
          <w:tab w:val="right" w:pos="14985"/>
        </w:tabs>
        <w:spacing w:after="0" w:line="325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 PRIHODI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1.264.204,76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1.751.071,52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1.751.071,52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1.609.661,44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127,33%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91,92%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380"/>
          <w:tab w:val="right" w:pos="9175"/>
          <w:tab w:val="right" w:pos="11000"/>
          <w:tab w:val="right" w:pos="12465"/>
          <w:tab w:val="right" w:pos="13765"/>
          <w:tab w:val="right" w:pos="14985"/>
        </w:tabs>
        <w:spacing w:after="0" w:line="325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 PRIHODI OD PRODAJE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22.757,49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682.300,39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682.300,39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.549,10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19,99%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0,67%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380"/>
          <w:tab w:val="right" w:pos="9175"/>
          <w:tab w:val="right" w:pos="11000"/>
          <w:tab w:val="right" w:pos="12465"/>
          <w:tab w:val="right" w:pos="13765"/>
          <w:tab w:val="right" w:pos="14985"/>
        </w:tabs>
        <w:spacing w:after="0" w:line="325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RASHODI UKUPNO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1.298.229,10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2.493.590,96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2.493.590,96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2.209.074,51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170,16%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88,59%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380"/>
          <w:tab w:val="right" w:pos="9175"/>
          <w:tab w:val="right" w:pos="11000"/>
          <w:tab w:val="right" w:pos="12465"/>
          <w:tab w:val="right" w:pos="13765"/>
          <w:tab w:val="right" w:pos="14985"/>
        </w:tabs>
        <w:spacing w:after="0" w:line="325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919.404,48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1.219.501,54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1.219.501,54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1.045.993,47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113,77%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85,77%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380"/>
          <w:tab w:val="right" w:pos="9175"/>
          <w:tab w:val="right" w:pos="11000"/>
          <w:tab w:val="right" w:pos="12465"/>
          <w:tab w:val="right" w:pos="13765"/>
          <w:tab w:val="right" w:pos="14985"/>
        </w:tabs>
        <w:spacing w:after="0" w:line="325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 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378.824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1.274.089,42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1.274.089,42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1.163.081,04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307,02%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91,29%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380"/>
          <w:tab w:val="right" w:pos="9175"/>
          <w:tab w:val="right" w:pos="11000"/>
          <w:tab w:val="right" w:pos="12465"/>
          <w:tab w:val="right" w:pos="13765"/>
          <w:tab w:val="right" w:pos="14985"/>
        </w:tabs>
        <w:spacing w:after="0" w:line="325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RAZLIKA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VIŠAK MANJAK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11.266,85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60.219,05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60.219,05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594.863,97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5.279,77%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987,83%</w:t>
      </w:r>
    </w:p>
    <w:p w:rsidR="00BB0732" w:rsidRDefault="00FE1E1D">
      <w:pPr>
        <w:widowControl w:val="0"/>
        <w:shd w:val="clear" w:color="auto" w:fill="FFFFFF"/>
        <w:tabs>
          <w:tab w:val="left" w:pos="120"/>
        </w:tabs>
        <w:spacing w:after="0" w:line="32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SAŽETAK RAČUNA FINANCIRANJA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380"/>
          <w:tab w:val="right" w:pos="9175"/>
          <w:tab w:val="right" w:pos="11000"/>
          <w:tab w:val="right" w:pos="12465"/>
          <w:tab w:val="right" w:pos="13765"/>
          <w:tab w:val="right" w:pos="14985"/>
        </w:tabs>
        <w:spacing w:after="0" w:line="325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 PRIMICI OD FINANCIJSKE IMOVINE I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95.705,58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422.200,00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546.416,55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570,93%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129,42%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380"/>
          <w:tab w:val="right" w:pos="9175"/>
          <w:tab w:val="right" w:pos="11000"/>
          <w:tab w:val="right" w:pos="12465"/>
          <w:tab w:val="right" w:pos="13765"/>
          <w:tab w:val="right" w:pos="14985"/>
        </w:tabs>
        <w:spacing w:after="0" w:line="325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 IZDACI ZA FINANCIJSKU IMOVINU I OTPLATU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139.182,60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270.105,58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270.105,58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270.484,84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194,34%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100,14%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380"/>
          <w:tab w:val="right" w:pos="9175"/>
          <w:tab w:val="right" w:pos="11000"/>
          <w:tab w:val="right" w:pos="12465"/>
          <w:tab w:val="right" w:pos="13765"/>
          <w:tab w:val="right" w:pos="14985"/>
        </w:tabs>
        <w:spacing w:after="0" w:line="325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RAZLIKA PRIMITAKA I IZDATAKA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43.477,02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152.094,42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152.094,42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275.931,71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634,66%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181,42%</w:t>
      </w:r>
    </w:p>
    <w:p w:rsidR="00BB0732" w:rsidRDefault="00BB0732">
      <w:pPr>
        <w:spacing w:after="0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FE1E1D">
      <w:pPr>
        <w:spacing w:after="0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OSTVARENI MANJAK IZ PRETHODNOG RAZDOBLJA 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91.875,37 EURA</w:t>
      </w:r>
    </w:p>
    <w:p w:rsidR="00BB0732" w:rsidRDefault="00FE1E1D">
      <w:pPr>
        <w:spacing w:after="0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OSTVARENI MANJAK U TEKUĆOJ GODINI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318.932,26 EURA</w:t>
      </w:r>
    </w:p>
    <w:p w:rsidR="00BB0732" w:rsidRDefault="00FE1E1D">
      <w:pPr>
        <w:spacing w:after="0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PRIJENOS MANJKA U IDUĆE RAZDOBLJE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          410.807,63 EURA</w:t>
      </w:r>
    </w:p>
    <w:p w:rsidR="00BB0732" w:rsidRDefault="00BB0732">
      <w:pPr>
        <w:spacing w:after="0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spacing w:after="0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spacing w:after="0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spacing w:after="0"/>
        <w:rPr>
          <w:rFonts w:ascii="Times New Roman" w:hAnsi="Times New Roman"/>
        </w:rPr>
      </w:pPr>
    </w:p>
    <w:p w:rsidR="00BB0732" w:rsidRDefault="00FE1E1D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RAČUN PRIHODA</w:t>
      </w:r>
    </w:p>
    <w:p w:rsidR="00BB0732" w:rsidRDefault="00BB0732">
      <w:pPr>
        <w:spacing w:after="0"/>
        <w:rPr>
          <w:rFonts w:ascii="Times New Roman" w:hAnsi="Times New Roman"/>
          <w:u w:val="single"/>
        </w:rPr>
      </w:pPr>
    </w:p>
    <w:p w:rsidR="00BB0732" w:rsidRDefault="00BB0732">
      <w:pPr>
        <w:spacing w:after="0"/>
        <w:rPr>
          <w:rFonts w:ascii="Times New Roman" w:hAnsi="Times New Roman"/>
          <w:u w:val="single"/>
        </w:rPr>
      </w:pPr>
    </w:p>
    <w:p w:rsidR="00BB0732" w:rsidRDefault="00FE1E1D">
      <w:pPr>
        <w:widowControl w:val="0"/>
        <w:tabs>
          <w:tab w:val="left" w:pos="392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 prihodi: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1.382.667,83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2.855.571,91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2.855.571,91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2.160.627,09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156,27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75,66</w:t>
      </w:r>
    </w:p>
    <w:p w:rsidR="00BB0732" w:rsidRDefault="00BB0732">
      <w:pPr>
        <w:widowControl w:val="0"/>
        <w:spacing w:after="0" w:line="3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Vrsta prihoda /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>Izvor financiranja</w:t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12.2024.</w:t>
      </w:r>
    </w:p>
    <w:p w:rsidR="00BB0732" w:rsidRDefault="00FE1E1D">
      <w:pPr>
        <w:widowControl w:val="0"/>
        <w:tabs>
          <w:tab w:val="center" w:pos="7202"/>
          <w:tab w:val="center" w:pos="9142"/>
          <w:tab w:val="center" w:pos="10987"/>
          <w:tab w:val="center" w:pos="12412"/>
          <w:tab w:val="center" w:pos="13424"/>
          <w:tab w:val="left" w:pos="14030"/>
        </w:tabs>
        <w:spacing w:after="0" w:line="32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5=4/1*100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6=4/3*100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7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Prihodi poslovanja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.264.204,76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1.751.071,52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1.751.071,52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1.609.661,44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127,33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91,92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Prihodi od poreza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386.775,53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490.122,31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490.122,31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468.250,31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121,07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95,54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386.775,53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490.122,31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490.122,31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468.250,31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121,07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95,54</w:t>
      </w:r>
    </w:p>
    <w:p w:rsidR="00BB0732" w:rsidRDefault="00BB0732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Porez i prirez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na dohodak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365.314,34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447.351,66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122,46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Porezi na imovinu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19.714,00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18.098,32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Porezi na robu i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1.747,19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2.800,33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160,28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Pomoći iz inozemstva i od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543.602,19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855.943,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855.943,56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855.925,81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157,45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subjekata unutar općeg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proračuna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434.759,00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479.200,00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479.200,00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479.182,25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110,22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5.029,11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239,48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55,Refundacije iz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pomoći EU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16.746,11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621,Kapitalne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87.067,97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391,30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Pomoći od međunarodnih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16.746,11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organizacija te institucija i tijela EU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Pomoći proračunu iz drugih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521.826,97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843.882,25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161,72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Pomoći od izvanproračunskih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5.029,11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.043,56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239,48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korisnika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Prihodi od imovine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220.458,81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287.205,65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287.205,65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216.158,79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98,05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75,26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15.545,40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8.641,73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55,59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63,08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76.757,72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72.500,00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72.500,00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45.419,46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59,17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62,65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328,Naknade za izgr kom. infrastrukture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5.003,20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123.152,49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201.005,65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201.005,65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162.097,60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131,62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80,64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Prihodi od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220.458,81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216.158,79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</w:p>
    <w:p w:rsidR="00BB0732" w:rsidRDefault="00BB0732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Prihodi od upravnih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113.368,23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115.300,00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115.300,00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67.468,72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59,51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58,52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administrativnih pristojbi,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pristojbi po posebnim propisima i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naknada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6.004,00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60,04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31,Vlastiti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41.713,19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47.640,04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114,21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71.655,04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105.300,00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105.300,00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13.824,68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19,29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13,13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Prihodi po posebnim propisima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52.667,68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6.387,06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12,13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Komunalni doprinosi i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60.70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61.081,66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Prihodi od prodaje proizvoda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1.857,81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74,31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robe te pruženih usluga i prihodi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od donacija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1.857,81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74,31</w:t>
      </w:r>
    </w:p>
    <w:p w:rsidR="00BB0732" w:rsidRDefault="00BB0732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Prihodi od prodaje proizvoda i robe te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1.857,81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pruženih usluga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Prihodi od prodaje nefinancijske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22.757,49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682.300,39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682.300,39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4.549,10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19,99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0,67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imovine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71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Prihodi od prodaje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21.003,20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677.300,39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677.300,39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0,17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neproizvedene dugotrajne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imovine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10.262,45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10.740,75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0,17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0,17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0,17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670.800,22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670.800,22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Prihodi od prodaje materijalne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21.003,20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imovine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prirodnih bogatstava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72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Prihodi od prodaje proizvedene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1.754,29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4.548,93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259,30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90,98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dugotrajne imovine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1.754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,29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4.548,93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259,30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90,98</w:t>
      </w:r>
    </w:p>
    <w:p w:rsidR="00BB0732" w:rsidRDefault="00BB0732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Prihodi od prodaje građevinskih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1.754,29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4.548,93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259,30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objekata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Primici od financijske imovine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95.705,58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422.200,00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422.200,00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546.416,55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570,93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129,42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zaduživanja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84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Primici od zaduživanja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95.705,58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422.200,00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422.200,00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546.416,55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570,93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129,42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95.705,58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422.200,00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422.200,00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546.416,55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570,93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129,42</w:t>
      </w:r>
    </w:p>
    <w:p w:rsidR="00BB0732" w:rsidRDefault="00BB0732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Primljeni krediti i zajmovi od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95.705,58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546.416,55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kreditnih i ostalih financijskih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institucija u javnom sektoru</w:t>
      </w:r>
    </w:p>
    <w:p w:rsidR="00BB0732" w:rsidRDefault="00BB0732">
      <w:pPr>
        <w:spacing w:after="0"/>
        <w:rPr>
          <w:rFonts w:ascii="Times New Roman" w:hAnsi="Times New Roman"/>
          <w:u w:val="single"/>
        </w:rPr>
      </w:pPr>
    </w:p>
    <w:p w:rsidR="00BB0732" w:rsidRDefault="00BB07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0732" w:rsidRDefault="00BB07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0732" w:rsidRDefault="00FE1E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RAČUN RASHODA</w:t>
      </w:r>
    </w:p>
    <w:p w:rsidR="00BB0732" w:rsidRDefault="00FE1E1D">
      <w:pPr>
        <w:widowControl w:val="0"/>
        <w:tabs>
          <w:tab w:val="left" w:pos="3740"/>
          <w:tab w:val="right" w:pos="7715"/>
          <w:tab w:val="right" w:pos="9570"/>
          <w:tab w:val="right" w:pos="11435"/>
          <w:tab w:val="right" w:pos="1289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 rashodi: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1.437.411,70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2.763.696,54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2.763.696,54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2.479.559,35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172,50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89,72</w:t>
      </w:r>
    </w:p>
    <w:p w:rsidR="00BB0732" w:rsidRDefault="00BB0732">
      <w:pPr>
        <w:widowControl w:val="0"/>
        <w:spacing w:after="0" w:line="2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12.2024.</w:t>
      </w:r>
    </w:p>
    <w:p w:rsidR="00BB0732" w:rsidRDefault="00FE1E1D">
      <w:pPr>
        <w:widowControl w:val="0"/>
        <w:tabs>
          <w:tab w:val="center" w:pos="7202"/>
          <w:tab w:val="center" w:pos="9142"/>
          <w:tab w:val="center" w:pos="10987"/>
          <w:tab w:val="center" w:pos="12367"/>
          <w:tab w:val="center" w:pos="13424"/>
          <w:tab w:val="left" w:pos="14030"/>
        </w:tabs>
        <w:spacing w:after="0" w:line="32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5=4/1*100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6=4/3*100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7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919.404,48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1.219.501,54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1.219.501,54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1.045.993,47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113,77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85,77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Rashodi za zaposlene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166.094,10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208.243,56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208.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243,56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208.200,39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125,35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99,98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196.200,00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196.200,00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196.156,41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99,98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111,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noBreakHyphen/>
        <w:t xml:space="preserve"> 11 Opći prihodi i primici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130.345,05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431,Prihodi od Proračunskih korisnik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5.074,56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52,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Ostale pomoći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12.043,98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30.674,49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Plaće (Bruto)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134.719,31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169.771,94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126,02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9.207,43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10.455,78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Doprinosi na plaće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22.167,36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27.972,67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126,19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296.723,41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387.547,30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387.547,30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336.164,66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113,29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86,74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254.120,52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254.120,52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232.270,51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91,4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111,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noBreakHyphen/>
        <w:t xml:space="preserve"> 11 Opći prihodi i primici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8.621,65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113,Ostali porezni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5.650,13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321,Prihodi od  zakupa polj.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53.879,05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322,Prihodi od zakupa poslo.prostora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10.951,70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323,Prihodi od naftne rente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49.566,04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324,Prihodi od šumske renta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43.653,49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325,Ostali 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1.477,08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326,Prihodi od komunalne naknade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33.259,93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327,Prihodi od kom. doprinosa i lega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4.744,26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328,Naknade za izgr kom. infrastrukt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13.186,60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129.426,78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129.426,78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99.850,40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77,15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71.733,48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622,Kapitalne pomoći iz Županijskog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4.043,75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101,09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troškova zaposlenima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9.379,57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10.866,98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115,86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Rashodi za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87.655,92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80.833,98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160.916,47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214.914,10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Ostali nespomenuti rashodi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38.771,45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29.549,60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76,21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poslovanja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0.524,44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86.046,17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86.046,17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74.375,85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105,46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86,44</w:t>
      </w:r>
    </w:p>
    <w:p w:rsidR="00BB0732" w:rsidRDefault="00BB0732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56.046,17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56.046,17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48.644,41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86,79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113,Ostali porezni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24.308,27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321,Prihodi od  zakupa polj.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18.131,72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322,Prihodi od zakupa poslo.prostora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1.087,27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25.731,44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85,77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26.997,18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Kamate za primljene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kredite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19.117,55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28.502,14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149,09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zajmove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51.406,89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45.873,71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Naknade građanima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101.627,73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118.652,31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118.652,31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107.433,61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105,71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90,54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kućanstvima na temelju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osiguranja i druge naknade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42.152,31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42.152,31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41.051,89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97,39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16.324,92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76.500,00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76.500,00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66.381,72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406,63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86,77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82.802,81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72,Prihodi od prodaje građevinskog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101.627,73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107.433,61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105,71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kućanstvima iz proračuna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284.434,80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419.012,20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419.012,20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319.818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,96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112,44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76,33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302.406,55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302.406,55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300.354,44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99,32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111,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noBreakHyphen/>
        <w:t xml:space="preserve"> 11 Opći prihodi i primici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139.782,84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326,Prihodi od komunalne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naknade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8.255,59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106.605,65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106.605,65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19.464,52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18,26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136.396,37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284.434,80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304.384,53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107,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Kapitalne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Rashodi za nabavu nefinancijske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378.824,62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1.274.089,42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1.274.089,42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1.163.081,04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307,02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91,29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imovine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Rashodi za nabavu proizvedene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372.206,32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1.274.089,42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1.274.089,42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1.163.081,04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312,48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91,29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dugotrajne imovine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5.926,50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124.570,15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124.570,15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120.150,37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2.027,34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96,45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323,Prihodi od naftne rente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20.645,91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328,Naknade za izgr kom. infrastrukt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43.299,3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16.800,00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16.800,00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15.300,00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91,07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22.505,44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621,Kapitalne pomoći iz Državnog pro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78.585,00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342.916,1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436,36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100,65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622,Kapitalne pomoći iz Županijskog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71,Prihodi od prodaje poljop.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436.454,88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436.454,88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427.118,50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97,86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72,Prihodi od prodaje građevinskog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8.670,35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192.573,82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335.564,39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335.564,39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237.596,06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123,38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70,80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315.860,63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1.133.561,74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BB0732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Postrojenja i oprema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56.345,69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29.519,30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52,39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45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Rashodi za dodatna ulaganja na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6.618,30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nefinancijskoj imovini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326,Prihodi od komunalne naknade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6.618,30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BB0732">
      <w:pPr>
        <w:widowControl w:val="0"/>
        <w:spacing w:after="0" w:line="10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Dodatna ulaganja na građevinskim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6.618,30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objektima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139.182,60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270.105,58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270.105,58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270.484,84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194,34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100,14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dionice i udjele u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99,99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glavnici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24.000,00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23.998,11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99,99</w:t>
      </w:r>
    </w:p>
    <w:p w:rsidR="00BB0732" w:rsidRDefault="00BB0732">
      <w:pPr>
        <w:widowControl w:val="0"/>
        <w:spacing w:after="0" w:line="10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Dionice i udjeli u glavnici trgovačkih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društava u javnom sektoru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139.182,60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246.105,58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246.486,73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177,10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100,15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ta i zajmova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111,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noBreakHyphen/>
        <w:t xml:space="preserve"> 11 Opći prihodi i primici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52.672,78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321,Prihodi od  zakupa polj.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69.591,30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323,Prihodi od naftne rente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16.918,52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71,Prihodi od prodaje poljop.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234.345,34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234.345,34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234.726,49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100,16</w:t>
      </w:r>
    </w:p>
    <w:p w:rsidR="00BB0732" w:rsidRDefault="00FE1E1D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139.182,60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246.486,73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177,10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zajmova od kreditnih i ostal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ih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BB0732" w:rsidRDefault="00FE1E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B0732" w:rsidRDefault="00FE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RAČUN ZADUŽIVANJA/FINANCIRANJA</w:t>
      </w:r>
    </w:p>
    <w:p w:rsidR="00BB0732" w:rsidRDefault="00BB0732">
      <w:pPr>
        <w:widowControl w:val="0"/>
        <w:spacing w:after="0" w:line="4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Vrsta prihoda /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>Izvor financiranja</w:t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12.2024.</w:t>
      </w:r>
    </w:p>
    <w:p w:rsidR="00BB0732" w:rsidRDefault="00FE1E1D">
      <w:pPr>
        <w:widowControl w:val="0"/>
        <w:tabs>
          <w:tab w:val="center" w:pos="7202"/>
          <w:tab w:val="center" w:pos="9142"/>
          <w:tab w:val="center" w:pos="10987"/>
          <w:tab w:val="center" w:pos="12412"/>
          <w:tab w:val="center" w:pos="13424"/>
          <w:tab w:val="left" w:pos="14030"/>
        </w:tabs>
        <w:spacing w:after="0" w:line="32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5=4/1*100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6=4/3*100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31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52.672,78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69.591,30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16.918,52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99,99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234.345,34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234.726,49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100,16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dionice i udjele u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99,99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glavnici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3.998,11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99,99</w:t>
      </w:r>
    </w:p>
    <w:p w:rsidR="00BB0732" w:rsidRDefault="00BB0732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Dionice i udjeli u glavnici trgovačkih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društava u javnom sektoru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52.672,78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69.591,30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16.918,52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234.34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5,34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234.726,49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100,16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111,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noBreakHyphen/>
        <w:t xml:space="preserve"> 11 Opći prihodi i primici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52.672,78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321,Prihodi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 od  zakupa polj.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69.591,30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323,Prihodi od naftne rente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16.918,52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234.345,34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234.345,34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234.726,49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100,16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BB0732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52.672,78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69.591,30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16.918,52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financijskih institucija u jav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nom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234.726,49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Primici od financijske imovine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95.705,58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422.200,00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422.200,00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546.416,55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570,93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129,42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zaduživanja</w:t>
      </w: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84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Primici od zaduživanja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95.705,58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422.200,00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422.200,00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546.416,55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570,93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129,42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95.705,58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422.200,00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422.200,00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546.416,55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570,93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129,42</w:t>
      </w:r>
    </w:p>
    <w:p w:rsidR="00BB0732" w:rsidRDefault="00BB0732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Primljeni krediti i zajmovi od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95.705,58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546.416,55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570,93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kreditnih i ostalih financijskih </w:t>
      </w:r>
    </w:p>
    <w:p w:rsidR="00BB0732" w:rsidRDefault="00FE1E1D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institucija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u javnom sektoru</w:t>
      </w:r>
    </w:p>
    <w:p w:rsidR="00BB0732" w:rsidRDefault="00FE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732" w:rsidRDefault="00FE1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POSEBNI DIO</w:t>
      </w:r>
    </w:p>
    <w:p w:rsidR="00BB0732" w:rsidRDefault="00FE1E1D">
      <w:pPr>
        <w:widowControl w:val="0"/>
        <w:tabs>
          <w:tab w:val="center" w:pos="7560"/>
        </w:tabs>
        <w:spacing w:after="0" w:line="316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>Izvršenje po organizacijskoj klasifikaciji za 2024.god.</w:t>
      </w:r>
    </w:p>
    <w:p w:rsidR="00BB0732" w:rsidRDefault="00BB0732">
      <w:pPr>
        <w:widowControl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</w:p>
    <w:p w:rsidR="00BB0732" w:rsidRDefault="00BB0732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12.2024.</w:t>
      </w:r>
    </w:p>
    <w:p w:rsidR="00BB0732" w:rsidRDefault="00BB0732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7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Razdjel: 001, OPĆINA MARIJANCI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1.431.485,20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2.763.696,54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2.763.696,54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2.479.559,35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173,22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89,72</w:t>
      </w:r>
    </w:p>
    <w:p w:rsidR="00BB0732" w:rsidRDefault="00BB0732">
      <w:pPr>
        <w:widowControl w:val="0"/>
        <w:shd w:val="clear" w:color="auto" w:fill="FFFFFF"/>
        <w:spacing w:after="0" w:line="14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Glava: 01, OPĆINSKO VIJEĆE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62.983,25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77.320,00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77.320,00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73.992,86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117,48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95,70</w:t>
      </w:r>
    </w:p>
    <w:p w:rsidR="00BB0732" w:rsidRDefault="00BB0732">
      <w:pPr>
        <w:widowControl w:val="0"/>
        <w:shd w:val="clear" w:color="auto" w:fill="FFFFFF"/>
        <w:spacing w:after="0" w:line="1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Glava: 02, URED NAČELNIKA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272.218,35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354.360,00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354.360,00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344.155,64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126,43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97,12</w:t>
      </w:r>
    </w:p>
    <w:p w:rsidR="00BB0732" w:rsidRDefault="00BB0732">
      <w:pPr>
        <w:widowControl w:val="0"/>
        <w:shd w:val="clear" w:color="auto" w:fill="FFFFFF"/>
        <w:spacing w:after="0" w:line="1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Glava: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03, JEDINSTVENI UPRAVNI ODJEL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1.096.283,60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2.332.016,54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2.332.016,54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2.061.410,85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188,04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88,40</w:t>
      </w:r>
    </w:p>
    <w:p w:rsidR="00BB0732" w:rsidRDefault="00BB0732">
      <w:pPr>
        <w:widowControl w:val="0"/>
        <w:shd w:val="clear" w:color="auto" w:fill="FFFFFF"/>
        <w:spacing w:after="0" w:line="1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74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336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UKUPNO: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1.431.485,20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2.763.696,54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2.763.696,54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2.479.559,35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173,22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89,72</w:t>
      </w:r>
    </w:p>
    <w:p w:rsidR="00BB0732" w:rsidRDefault="00FE1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732" w:rsidRDefault="00BB0732">
      <w:pPr>
        <w:rPr>
          <w:rFonts w:ascii="Times New Roman" w:hAnsi="Times New Roman" w:cs="Times New Roman"/>
          <w:b/>
          <w:sz w:val="24"/>
          <w:szCs w:val="24"/>
        </w:rPr>
      </w:pPr>
    </w:p>
    <w:p w:rsidR="00BB0732" w:rsidRDefault="00BB0732">
      <w:pPr>
        <w:widowControl w:val="0"/>
        <w:tabs>
          <w:tab w:val="center" w:pos="7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</w:p>
    <w:p w:rsidR="00BB0732" w:rsidRDefault="00BB0732">
      <w:pPr>
        <w:widowControl w:val="0"/>
        <w:tabs>
          <w:tab w:val="center" w:pos="7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</w:p>
    <w:p w:rsidR="00BB0732" w:rsidRDefault="00BB0732">
      <w:pPr>
        <w:widowControl w:val="0"/>
        <w:tabs>
          <w:tab w:val="center" w:pos="7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</w:p>
    <w:p w:rsidR="00BB0732" w:rsidRDefault="00BB0732">
      <w:pPr>
        <w:widowControl w:val="0"/>
        <w:tabs>
          <w:tab w:val="center" w:pos="7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</w:p>
    <w:p w:rsidR="00BB0732" w:rsidRDefault="00BB0732">
      <w:pPr>
        <w:widowControl w:val="0"/>
        <w:tabs>
          <w:tab w:val="center" w:pos="7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</w:p>
    <w:p w:rsidR="00BB0732" w:rsidRDefault="00FE1E1D">
      <w:pPr>
        <w:widowControl w:val="0"/>
        <w:tabs>
          <w:tab w:val="center" w:pos="7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lastRenderedPageBreak/>
        <w:t>Pregled proračuna po funkcijskoj klasifikaciji</w:t>
      </w:r>
    </w:p>
    <w:p w:rsidR="00BB0732" w:rsidRDefault="00BB0732">
      <w:pPr>
        <w:rPr>
          <w:rFonts w:ascii="Times New Roman" w:hAnsi="Times New Roman" w:cs="Times New Roman"/>
          <w:b/>
          <w:sz w:val="24"/>
          <w:szCs w:val="24"/>
        </w:rPr>
      </w:pPr>
    </w:p>
    <w:p w:rsidR="00BB0732" w:rsidRDefault="00BB0732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</w:p>
    <w:p w:rsidR="00BB0732" w:rsidRDefault="00FE1E1D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12.2024.</w:t>
      </w:r>
    </w:p>
    <w:p w:rsidR="00BB0732" w:rsidRDefault="00FE1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01, Opće javne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319.782,19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465.909,14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465.909,14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451.370,64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02, Obrana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1.477,08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03, Javni red i sigurnost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37.591,25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35.670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35.670,00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35.590,02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04, Ekonomski poslovi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277.351,75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1.206.337,72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1.206.337,72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1.143.920,58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05, Zaštita okoliša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23.910,10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121.181,82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121.181,82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35.035,47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06, USLUGE UNAPREĐ. STANOVANJA I ZAJEDNICE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337.666,26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228.023,44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228.023,44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297.966,10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07, Zdravstvo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53.396,15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58.425,00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58.425,00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52.727,92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08, REKREACIJA, KULTURA I RELIGIJA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163.061,77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381.365,67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381.365,67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283.963,95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09, Obrazovanje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185.114,20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148.145,88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10, Socijalna zaštita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38.060,95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40.300,00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30.138,79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</w:p>
    <w:p w:rsidR="00BB0732" w:rsidRDefault="00BB0732">
      <w:pPr>
        <w:widowControl w:val="0"/>
        <w:spacing w:after="0" w:line="1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3835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30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1.437.411,70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2.763.696,54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2.763.696,54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2.479.559,35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</w:t>
      </w:r>
    </w:p>
    <w:p w:rsidR="00BB0732" w:rsidRDefault="00BB0732">
      <w:pPr>
        <w:widowControl w:val="0"/>
        <w:tabs>
          <w:tab w:val="left" w:pos="3835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30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tabs>
          <w:tab w:val="left" w:pos="3835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30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tabs>
          <w:tab w:val="left" w:pos="3835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30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BB0732" w:rsidRDefault="00FE1E1D">
      <w:pPr>
        <w:spacing w:after="0" w:line="240" w:lineRule="auto"/>
        <w:jc w:val="center"/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  <w:t>PRORAČUN PO IZVORIMA FINANCIRANJA – PRIHODI</w:t>
      </w:r>
    </w:p>
    <w:p w:rsidR="00BB0732" w:rsidRDefault="00BB0732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:rsidR="00BB0732" w:rsidRDefault="00BB0732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:rsidR="00BB0732" w:rsidRDefault="00BB0732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:rsidR="00BB0732" w:rsidRDefault="00FE1E1D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Sveukupno: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1.382.667,83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2.855.571,91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2.855.571,91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2.160.627,09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156,27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75,66</w:t>
      </w:r>
    </w:p>
    <w:p w:rsidR="00BB0732" w:rsidRDefault="00BB0732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</w:pP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Izvor 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Ostvarenje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Izvorni plan ili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Tekući plan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Ostvarenje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Indeks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Indeks**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br/>
        <w:t>financiranja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1.-12.2023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rebalans 2024.*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2024.*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1.-12.2024.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                                                          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  1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 xml:space="preserve">         2                                   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3                         4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5=4/1*100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6=4/3*100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>11, Opći prihodi i primici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837.079,93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993.022,31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993.022,31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962.078,29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114,93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96,88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31, Vlastiti prihodi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130.487,65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86.500,00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86.500,00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99.466,24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76,23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114,99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lastRenderedPageBreak/>
        <w:t>328, Naknade za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izgr. Kom. infrastrukture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5.003,20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>43, Prihodi za posebne namjene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205.548,28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306.305,82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306.548,82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175.922,45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85,59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57,43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52, Ostale pomoći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5.029,11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12.043,56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12.04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3,56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12.043,56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239,48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100,00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55, Refundacije iz pomoći EU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16.746,11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621, Kapitalne pomoći iz Državnog proračuna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87.067,97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340.700,00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340.700,00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340.700,00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391,30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100,00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>622, Kapitalne pomoći iz Županijskog proračuna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24.000,00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24.000,00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24.000,00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100,00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>71, Prihodi od prodaje poljop. Zemljišta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670.000,22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670.000,22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8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1, Namjenski primici od zaduživanja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95.705,58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422.200,00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422.200,00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546.416,55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570,93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129,42</w:t>
      </w:r>
    </w:p>
    <w:p w:rsidR="00BB0732" w:rsidRDefault="00FE1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732" w:rsidRDefault="00BB0732">
      <w:pPr>
        <w:rPr>
          <w:rFonts w:ascii="Times New Roman" w:hAnsi="Times New Roman" w:cs="Times New Roman"/>
          <w:b/>
          <w:sz w:val="24"/>
          <w:szCs w:val="24"/>
        </w:rPr>
      </w:pPr>
    </w:p>
    <w:p w:rsidR="00BB0732" w:rsidRDefault="00BB0732">
      <w:pPr>
        <w:rPr>
          <w:rFonts w:ascii="Times New Roman" w:hAnsi="Times New Roman" w:cs="Times New Roman"/>
          <w:b/>
          <w:sz w:val="24"/>
          <w:szCs w:val="24"/>
        </w:rPr>
      </w:pPr>
    </w:p>
    <w:p w:rsidR="00BB0732" w:rsidRDefault="00FE1E1D">
      <w:pPr>
        <w:spacing w:after="0" w:line="240" w:lineRule="auto"/>
        <w:jc w:val="center"/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  <w:t>PRORAČUN PO IZVORIMA FINANCIRANJA – RASHODI</w:t>
      </w:r>
    </w:p>
    <w:p w:rsidR="00BB0732" w:rsidRDefault="00BB0732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:rsidR="00BB0732" w:rsidRDefault="00BB0732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:rsidR="00BB0732" w:rsidRDefault="00FE1E1D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Sveukupno: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1.437.411,70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2.763.696,54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2.763.696,54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2.479.559,35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172,50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89,72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Izvor 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O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stvarenje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Izvorni plan ili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Tekući plan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Ostvarenje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Indeks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Indeks**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br/>
        <w:t>financiranja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1.-12.2023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rebalans 2024.*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2024.*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1.-12.2024.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                                                          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  1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 xml:space="preserve">         2                                   3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                         4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5=4/1*100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6=4/3*100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>11, Opći prihodi i primici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5.926,50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975.495,70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938.628,03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15.837,81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111, - 11 Opći prihodi i primici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331.422,32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113, Ostali porezni prihodi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29.958,40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31, Vlastiti prihodi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16.324,92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86.500,00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86.500,00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66.381,72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406,63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  76,74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321, Prihodi od zakupa polj zemlj.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141.602,07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322, Prihodi od zakupa posl. prostora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12.038,97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323, Prihodi od naftne rente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87.130,47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324, Prihodi od šumske rente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43.653,49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>325, Ostali vlastiti prihodi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1.477,08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>326, Prihodi od komunalne naknade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48.133,82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327, Prihodi od kom doprinosa i legalizacije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4.744,26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>328, Naknade za izgr kom. infrastrukture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56.485,90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43, Prihodi za posebne namjene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306.832,43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306,842,43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184.344,47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60,08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431, Prihodi od Proračunski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h korisnika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5.074,56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52, Ostale Pomoći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12.043,56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12.043,56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12.046,98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100,00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lastRenderedPageBreak/>
        <w:t>611, Tekuće pomoći iz Državnog proračuna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371.109,77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>621, Kapitalne pomoći iz Državnog proračuna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78.585,00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340.700,00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340.700,00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342.916,11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436,36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100,65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622, Kapitalne pomoći iz Županijskog proračuna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24.000,00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24.000,00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24.043,75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100,18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71, Prihodi od prodaje poljop. zemljišta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670.800,22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670.800,22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661.844,99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98,66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72, Prihodi od prodaje građevinskog zemljišta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11.170,35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81, Namjenski primici od zaduživanje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192.573,82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347.324,63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347.324,63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249.356,30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>129,49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71,79</w:t>
      </w:r>
    </w:p>
    <w:p w:rsidR="00BB0732" w:rsidRDefault="00BB0732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:rsidR="00BB0732" w:rsidRDefault="00BB0732">
      <w:pPr>
        <w:rPr>
          <w:rFonts w:ascii="Times New Roman" w:hAnsi="Times New Roman" w:cs="Times New Roman"/>
          <w:b/>
          <w:sz w:val="24"/>
          <w:szCs w:val="24"/>
        </w:rPr>
      </w:pPr>
    </w:p>
    <w:p w:rsidR="00BB0732" w:rsidRDefault="00BB0732">
      <w:pPr>
        <w:rPr>
          <w:rFonts w:ascii="Times New Roman" w:hAnsi="Times New Roman" w:cs="Times New Roman"/>
          <w:b/>
          <w:sz w:val="24"/>
          <w:szCs w:val="24"/>
        </w:rPr>
      </w:pPr>
    </w:p>
    <w:p w:rsidR="00BB0732" w:rsidRDefault="00BB0732">
      <w:pPr>
        <w:rPr>
          <w:rFonts w:ascii="Times New Roman" w:hAnsi="Times New Roman" w:cs="Times New Roman"/>
          <w:b/>
          <w:sz w:val="24"/>
          <w:szCs w:val="24"/>
        </w:rPr>
      </w:pPr>
    </w:p>
    <w:p w:rsidR="00BB0732" w:rsidRDefault="00BB0732">
      <w:pPr>
        <w:rPr>
          <w:rFonts w:ascii="Times New Roman" w:hAnsi="Times New Roman" w:cs="Times New Roman"/>
          <w:b/>
          <w:sz w:val="24"/>
          <w:szCs w:val="24"/>
        </w:rPr>
      </w:pPr>
    </w:p>
    <w:p w:rsidR="00BB0732" w:rsidRDefault="00FE1E1D">
      <w:pPr>
        <w:spacing w:after="0" w:line="240" w:lineRule="auto"/>
        <w:jc w:val="center"/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  <w:t>PRORAČUN PO IZVORIMA FINANCIRANJA – RAČUN ZADUŽIVANJA FINANCIRANJA</w:t>
      </w:r>
    </w:p>
    <w:p w:rsidR="00BB0732" w:rsidRDefault="00BB0732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:rsidR="00BB0732" w:rsidRDefault="00BB0732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:rsidR="00BB0732" w:rsidRDefault="00FE1E1D">
      <w:pPr>
        <w:spacing w:after="0" w:line="240" w:lineRule="auto"/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Sveukupno: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1.437.411,70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2.763.696,54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2.763.69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6,54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2.479.559,35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172,50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89,72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Izvor 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Ostvarenje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Izvorni plan ili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Tekući plan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Ostvarenje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Indeks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Indeks**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br/>
        <w:t>financiranja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1.-12.2023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rebalans 2024.*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2024.*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1.-12.2024.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                                                          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  1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         2                                   3                         4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5=4/1*100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  <w:t>6=4/3*100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111, - 11 Opći prihodi i primici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 xml:space="preserve">     5, Otplata glavnice primljenih zajmova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52.672,78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 xml:space="preserve">     od ostalih financijskih institucija u javnom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 xml:space="preserve">     sektoru - dugoročnih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321, Prihodi od zakupa polj. zemljišta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br/>
        <w:t xml:space="preserve">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5, Otplata glavnice primljenih zajmova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69.591,30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0,00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od ostalih financijskih institucija u javnom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 xml:space="preserve">     sektoru - dugoročnih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</w:p>
    <w:p w:rsidR="00BB0732" w:rsidRDefault="00FE1E1D">
      <w:pPr>
        <w:spacing w:after="0" w:line="240" w:lineRule="auto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323, Prihodi od naftne rente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5, Otplata glavnice primljenih zajmova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16.918,52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od ostalih financijskih institucija u javnom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sektoru – dugoročnih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43, Prihodi za posebne namjene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lastRenderedPageBreak/>
        <w:t xml:space="preserve">     5, Dionice i udjeli u glavnici trgovačkih društava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24.000,00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24.000,00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23.998,11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  99,99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u javnom sektoru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71, Prihodi od prodaje poljop. zemljišta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 xml:space="preserve">     5, Otplata glavnice primljenih zajmova od ostalih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234.345,34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234.345,34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234.726,49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100,16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br/>
        <w:t xml:space="preserve">     financijskih institucija u javnom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sektoru – 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kratkoročnih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81, Namjenski primici od zaduživanja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5, Otplata glavnice primljenih zajmova od ostalih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11.760,24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11.760,24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11.760,24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   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100,00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financijskih institucija u javnom sek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toru -  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kratkoročnih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8, Primljeni krediti od kreditnih institucija u javnom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95.705,58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422.200,00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422.200,00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546.416,55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576,93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ab/>
        <w:t xml:space="preserve">      129,42</w:t>
      </w:r>
    </w:p>
    <w:p w:rsidR="00BB0732" w:rsidRDefault="00FE1E1D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    sektoru - kratkoročni</w:t>
      </w:r>
    </w:p>
    <w:p w:rsidR="00BB0732" w:rsidRDefault="00BB0732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:rsidR="00BB0732" w:rsidRDefault="00BB0732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:rsidR="00BB0732" w:rsidRDefault="00BB0732">
      <w:pPr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:rsidR="00BB0732" w:rsidRDefault="00FE1E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POSEBNI DIO</w:t>
      </w:r>
    </w:p>
    <w:p w:rsidR="00BB0732" w:rsidRDefault="00BB07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732" w:rsidRDefault="00FE1E1D">
      <w:pPr>
        <w:widowControl w:val="0"/>
        <w:tabs>
          <w:tab w:val="center" w:pos="7537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>Rashodi/izdaci po proračunskim klasifikacijama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 za 2024.god.raspoređuju se:</w:t>
      </w:r>
    </w:p>
    <w:p w:rsidR="00BB0732" w:rsidRDefault="00BB0732">
      <w:pPr>
        <w:widowControl w:val="0"/>
        <w:spacing w:after="0" w:line="11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center" w:pos="7537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Za razdoblje od 01.01.2024. do 31.01.2025.</w:t>
      </w:r>
    </w:p>
    <w:p w:rsidR="00BB0732" w:rsidRDefault="00BB0732">
      <w:pPr>
        <w:widowControl w:val="0"/>
        <w:spacing w:after="0" w:line="12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694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 rashodi: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2.763.696,54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2.763.696,54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2.479.559,35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89,72</w:t>
      </w: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rebalans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301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Razdjel: 001, OPĆINA MARIJANCI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2.763.696,54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2.763.696,54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2.479.559,35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89,72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31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Glava: 01, OPĆINSKO VIJEĆE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77.320,00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77.320,00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73.992,86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95,70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77.320,00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77.320,00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73.992,86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95,70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7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1200, SUFINANCIRANJE VJERSKIH ZAJEDNICA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A120001, DONACIJE VJERSKIM ZAJEDNICAMA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financiranja: 11, Opći prihodi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1100, PREDSTAVNIČKA I IZVRŠNA TIJELA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67.320,00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67.320,00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63.992,86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95,06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A110013, POVRAT EU SREDSTAVA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22.521,97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91,66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22.521,97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91,66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22.521,97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91,66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22.521,97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91,66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22.521,97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omenuti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22.521,97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A110009, LOKALNA AKCIJSKA GRUPA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1.365,70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97,55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1.365,70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97,55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1.365,70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97,55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1.365,70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97,55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1.365,70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1.365,70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A110008, SUFINANCIRANJE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CRVENOG KRIŽA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049,061,076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049,061,076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049,061,076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049,061,076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A110007, PROSLAVA BLAGDANA BOŽIĆA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 xml:space="preserve"> NOVE GODINE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12.701,38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95,50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12.701,38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95,50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12.701,38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95,50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4.307,55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100,18</w:t>
      </w:r>
    </w:p>
    <w:p w:rsidR="00BB0732" w:rsidRDefault="00BB0732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3.287,50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0111,04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3.287,50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1.020,05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Reprezentacija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1.020,05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8.393,83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93,26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Ostali financijski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8.393,83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8.393,83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A110004, NAKNADA ZA UREĐENJE VODA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1.626,49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116,18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116,18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116,18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116,18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Pristojbe i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A110003, ODRŽAVANJE DANA OPĆINE I DRUGE PRIGODE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13.409,50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99,70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13.450,00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13.409,50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99,70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13.450,00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13.409,50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99,70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13.450,00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13.409,50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99,70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11.767,30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11.767,30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1.642,20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Reprezentacija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1.642,20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A110002, SUFINANCIRANJE POLITIČKIH STRANAKA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1.218,68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101,56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1.218,68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101,56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1.218,68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101,56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1.218,68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101,56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1.218,68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1.218,68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A110001, NAKNADE ZA RAD PREDSTAVNIČKIH I IZVRŠNIH TIJELA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9.149,14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91,49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9.149,14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91,49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9.149,14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91,49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9.149,14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91,49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9.149,14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za rad predstavničkih i izvršnih tijela,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9.149,14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povjerenstava i slično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Glava: 02, URED NAČELNIKA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354.360,00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354.360,00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344.155,64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97,12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9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350.360,00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350.360,00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340.111,89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97,07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4.043,75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101,09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2003, PRORAČUNSKA PRIČUVA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BB0732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9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A200301, NEPLANIRANI I NEPREDVIĐENI IZDACI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2002, IZVRŠNA TIJELA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313.990,00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313.990,00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307.865,62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98,05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A200203, ADMINISTRATIVNO I TEHNIČKO OSOBLJE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299.690,00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299.690,00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293.947,39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98,08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295.690,00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295.690,00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289.903,64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98,04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294.690,00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294.690,00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288.959,34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98,06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196.200,00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196.200,00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196.156,41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99,98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Plaće (Bruto)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159.399,77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Plaće za redovan rad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159.399,77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10.455,78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10.455,78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Doprinosi na plaće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26.300,86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Doprinosi za obvezno zdravstveno osiguranje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26.300,86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83.790,00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83.790,00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78.613,32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93,82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troškova zaposlenima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10.866,98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Službena putovanja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6.739,70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za prijevoz, za rad na terenu i odvojeni život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2.779,48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Stručno usavršavanje zaposlenika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1.347,80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2.256,20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Uredski materijal i ostali 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1.862,74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Službena, radna i zaštitna odjeća i obuća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393,46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60.628,08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tele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fona, pošte i prijevoza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6.496,56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promidžbe i informiranja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2.296,55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0111,0412,06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17.124,57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Intelektualne i osobne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12.888,32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Računalne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8.891,65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12.930,43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4.862,06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Premije osiguranja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1.213,59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Reprezentacija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2.279,17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Članarine i norme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776,92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Pristojbe i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292,55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BB0732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299,83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14.700,00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14.189,61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96,53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Kamate za primljene kredite i zajmove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2.770,70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Kamate za primljene kredite i zajmove od kreditnih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2.770,70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ostalih financijskih institucija u javnom sektoru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11.418,91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Bankarske usluge i usluge platnog prometa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2.636,74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8.782,17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944,30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94,43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944,30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94,43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Postrojenja i oprema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944,30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Uredska oprema i namještaj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944,30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financiranja: 622,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Kapitalne pomoći iz Županijskog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4.043,75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101,09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4.043,75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101,09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4.043,75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101,09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4.043,75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Intelektualne i osobne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4.043,75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A200202, SUFINANCIRANJE NAKNADE ZA POŠTANSKE USLUGE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928,53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92,85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928,53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92,85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928,53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92,85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928,53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92,85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928,53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spomenuti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928,53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A200201,  MEDIJI (RADIO, TELEVIZIJA, BILTEN I WEB)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12.989,70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97,67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12.989,70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97,67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12.989,70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97,67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12.989,70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97,67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12.989,70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promidžbe i informiranja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12.989,70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2001, ZAŠTITA  OD POŽARA I CIVILNA ZAŠTITA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36.370,00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36.370,00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36.290,02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99,78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A200103, GORSKA SLUŽBA SPAŠAVANJA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BB0732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A200102, VATROGASNA ZAJEDNICA OPĆINE MARIJANCI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.170,00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0320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A200101, OPREMANJE I OBUKA JEDINICA CIVILNE ZAŠTITE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84,00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0220,03,032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0,036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0220,03,036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Glava: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 03, JEDINSTVENI UPRAVNI ODJEL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2.332.016,54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2.332.016,54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2.061.410,85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88,40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9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547.815,70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547.815,70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524.523,28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95,75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86.500,00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86.500,00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66.381,72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76,74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306.832,43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306.832,43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184.344,47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60,08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12.043,98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621,Kapitalne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342.916,11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100,65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71,Prihodi od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prodaje poljop. zemlj.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670.800,22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670.800,22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661.844,99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98,66</w:t>
      </w:r>
    </w:p>
    <w:p w:rsidR="00BB0732" w:rsidRDefault="00FE1E1D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347.324,63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347.324,63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249.356,30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71,79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3017, KOMUNALNA DJELATNOST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99,99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A301701, ULAGANJE U KOMUNALNO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PODUZEĆE DOROSLOV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99,99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99,99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99,99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Izdaci za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dionice i udjele u glavnici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99,99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Dionice i udjeli u glavnici trgovačkih društava 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javnom sektoru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5321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Dionice i udjeli u glavnici trgovačkih društava 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23.998,11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javnom sektoru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3015, ZAŠTITA KUĆANSTVA OD ZARAZNIH BOLESTI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58.425,00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58.425,00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52.727,92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90,25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A301501, DERATIZACIJA, DEZINSEKCIJA I OSTALE USLUGE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58.425,00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58.425,00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52.727,92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90,25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58.425,00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58.425,00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52.727,92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90,25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076,0760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58.425,00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58.425,00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52.727,92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90,25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37.425,00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37.425,00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33.263,40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88,88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33.263,40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munalne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BB0732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Zdravstvene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veterinarske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10.838,40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076,0760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19.464,52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92,69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076,0760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19.464,52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076,0760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19.464,52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014, JAVNI RADOVI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12.043,56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12.043,98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A301401, PLAĆE I DOPRINOSI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12.043,98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52, Ostale pomoći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12.043,98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12.043,56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12.043,98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12.043,56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12.043,98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Plaće (Bruto)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10.372,17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Plaće za redovan rad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10.372,17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Doprinosi na p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laće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1.671,81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Doprinosi za obvezno zdravstveno osiguranje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1.671,81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31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Program: 3013, IZGRADNJA I ODRŽAVANJE OBJEKATA KOMUNALNE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935.521,55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935.521,55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880.870,34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94,16</w:t>
      </w:r>
    </w:p>
    <w:p w:rsidR="00BB0732" w:rsidRDefault="00FE1E1D">
      <w:pPr>
        <w:widowControl w:val="0"/>
        <w:shd w:val="clear" w:color="auto" w:fill="FFFFFF"/>
        <w:tabs>
          <w:tab w:val="left" w:pos="1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INFRASTRUKTURE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projekt: K301313, REKONSTRUKCIJA NERAZVRSTANE CESTE MARIJANCI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KUNIŠINCI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25.762,50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99,09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99,09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99,09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99,09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K301311, JAVNA RASVJETA KUNIŠINCI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K301307, NERAZVRSTANA CESTA BOČKINCI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141.200,00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141.200,00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141.075,93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99,91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621, Kapitalne pomoći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iz Državnog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37.216,11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106,33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37.216,11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106,33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37.216,11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106,33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37.216,11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37.216,11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106.200,00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103.859,82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97,80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106.200,00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103.859,82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97,80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106.200,00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103.859,82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97,80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103.859,82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Ceste, željeznice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103.859,82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K301306, SPOJNA CESTA KUNIŠINCI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457.000,00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457.000,00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453.970,40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99,34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621, Kapitalne pomoći iz Državnog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0,00</w:t>
      </w:r>
    </w:p>
    <w:p w:rsidR="00BB0732" w:rsidRDefault="00BB0732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74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305.700,00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151.300,00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148.270,40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151.300,00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148.270,40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151.300,00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148.270,40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148.270,40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148.270,40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K301301, IZGRADNJA PJEŠAČKIH STAZA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84.100,00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84.100,00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59.550,01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70,81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95,91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95,91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95,91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nja: 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57.675,01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70,21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57.675,01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70,21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57.675,01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70,21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57.675,01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57.675,01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A301312, UREĐENJE I ODRŽAVANJE GROBLJA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A301308, IZMJEŠTANJE TRAF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OSTANICE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4.746,55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4.746,55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BB0732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72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center" w:pos="8237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4.746,55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20,0660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A301306, ODRŽAVANJE JAVNIH POVRŠINA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52.475,00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52.475,00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39.497,03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75,27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52.475,00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52.475,00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39.497,03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75,27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52.475,00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52.475,00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39.497,03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75,27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,0620,0660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52.475,00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52.475,00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39.497,03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75,27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,0620,0660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14.077,28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Energija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6.020,41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 i dijelovi za tekuće i investicijsko održavanje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8.056,87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25.419,75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25.419,75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0,0660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A301305, RASHODI ZA UREĐENJE JAVNE RASVJETE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8.917,14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81,06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8.917,14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81,06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8.917,14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81,06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8.917,14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81,06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4.918,46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 i dijelovi za tekuće i investicijsko održavanje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4.918,46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3.998,68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3.998,68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A301304, ČIŠĆENJE SNIJEGA S NERAZVRSTANIH CESTA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0412,0451,0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0412,0451,0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A301302, ODRŽAVANJE I REKONSTRUKCIJA NERAZVRSTANIH CESTA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147.350,78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98,23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147.350,78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98,23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147.350,78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98,23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147.350,78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98,23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0451,0620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147.350,78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147.350,78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BB0732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301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3012, GRAĐENJE I OPREMANJE OBJEKATA JAVNE NAMJENE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27.600,00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27.600,00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26.062,50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94,43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Tekući projekt: T301201, DRUŠTVENI DOM KUNIŠINCI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27.600,00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27.600,00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26.062,50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94,43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22.600,00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22.562,50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99,83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22.600,00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22.562,50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99,83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22.600,00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22.600,00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22.562,50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99,83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22.562,50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22.562,50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3011, ZAŠTITA OKOLIŠA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23.776,17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23.776,17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23.235,47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97,73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A301101, MJERE GOSPODARENJA OTPADOM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23.776,17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23.776,17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23.235,47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97,73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23.776,17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23.776,17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23.235,47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97,73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2.776,17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2.776,17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2.610,47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94,03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2.776,17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2.776,17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2.610,47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94,03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finan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2.610,47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2.610,47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20.625,00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98,21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Rashodi za nabavu proizvedene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20.625,00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98,21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Postrojenja i oprema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20.625,00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Uređaji, strojevi i oprema za ostale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20.625,00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3010, PREDŠKOLSKI ODGOJ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156.370,00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156.370,00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153.954,15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98,46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A301002, MATERIJALNI TROŠKOVI I USLUGE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6.120,00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6.120,00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3.784,77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61,84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6.120,00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6.120,00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3.784,77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61,84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04,049,056,0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6.120,00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6.120,00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3.784,77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61,84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63,0630,066</w:t>
      </w:r>
    </w:p>
    <w:p w:rsidR="00BB0732" w:rsidRDefault="00FE1E1D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0,0911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04,049,056,0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6.120,00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6.120,00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3.784,77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61,84</w:t>
      </w:r>
    </w:p>
    <w:p w:rsidR="00BB0732" w:rsidRDefault="00BB0732">
      <w:pPr>
        <w:widowControl w:val="0"/>
        <w:spacing w:after="0" w:line="191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91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33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center" w:pos="8237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63,0630,066</w:t>
      </w:r>
    </w:p>
    <w:p w:rsidR="00BB0732" w:rsidRDefault="00FE1E1D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0,0911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04,049,0660,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3.290,33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0911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Energija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04,0660,0911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2.733,29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 i dijelovi za tekuće i investicijsko održavanje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557,04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056,063,063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494,44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056,063,063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494,44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0,0660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A301001, SUFINANCIRANJE RADA DJEČJEG VRTIĆA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150.250,00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150.250,00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150.169,38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99,95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150.250,00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150.250,00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150.169,38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99,95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150.250,00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150.250,00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150.169,38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99,95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2.023,50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96,36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2.023,50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telefona, pošte i prijevoza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2.023,50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0911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148.150,00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148.150,00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148.145,88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0911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148.145,88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0911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148.145,88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3009, DEMOGRAFSKE MJERE I AKTIVNOSTI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85.752,31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85.752,31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82.518,21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96,23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A300908, POMOĆ PRI RJEŠAVANJU STAMBENOG PITANJA MLADIH OBITELJI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31.500,00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31.500,00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30.399,58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96,51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31.500,00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31.500,00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30.399,58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96,51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06,061,1090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31.500,00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31.500,00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30.399,58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96,51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06,061,1090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31.500,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31.500,00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30.399,58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96,51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06,061,1090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30.399,58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06,061,1090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30.399,58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A300907, NAKNADA ZA NOVOROĐENČAD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9.157,89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88,06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9.157,89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88,06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9.157,89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88,06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9.157,89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88,06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9.157,89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BB0732" w:rsidRDefault="00BB0732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33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9.157,89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A300906, POMOĆ STUDENTIMA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08,88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855"/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A300903,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NABAVA UDŽBENIKA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17.665,71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88,77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17.665,71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88,77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17.665,71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88,77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061,0912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17.665,71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88,77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17.665,71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naravi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17.665,71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A300902, SUFINANCIRANJE TROŠKOVA PRIJEVOZA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14.642,72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110,10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14.642,72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110,10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14.642,72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110,10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14.642,72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110,10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14.642,72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14.642,72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A300901, SUFINANCIRANJE SMJEŠTAJA U UČENIČKIM DOMOVIMA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061,062,092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855"/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naravi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3008, OSNOVNO I SREDNJOŠKOLSKO OBRAZOVANJE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A300801, ODRŽAVANJE ŠKOLSKIH OBJEKATA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BB0732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31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Program: 3007, RAZVOJ I UPRAVLJANJE SUSTAVA  VODOOPSKRBE, ODVODNJE I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97.405,65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97.405,65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11.80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12,11</w:t>
      </w:r>
    </w:p>
    <w:p w:rsidR="00BB0732" w:rsidRDefault="00FE1E1D">
      <w:pPr>
        <w:widowControl w:val="0"/>
        <w:shd w:val="clear" w:color="auto" w:fill="FFFFFF"/>
        <w:tabs>
          <w:tab w:val="left" w:pos="1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ZAŠTITE VODA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K300701, KANALIZACIJA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97.405,65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97.405,65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12,11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97.405,65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97.405,65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12,11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85.605,65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85.605,65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85.605,65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85.605,65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05,0520,06,0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05,0520,06,0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05,0520,06,0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05,0520,06,0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620,0660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3006, SOCIJALNA SKRB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25.900,00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25.900,00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20.980,90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81,01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A300604, POMOĆ POJEDINCIMA I OBITELJIMA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5.765,90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96,10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5.765,90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5.765,90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5.765,90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96,10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5.765,90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5.765,90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A300602, PRIGODNI DAROVI UMIROVLJENICIMA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15.215,00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76,46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15.215,00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76,46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15.215,00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76,46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15.215,00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76,46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15.215,00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ućanstvima u naravi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15.215,00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3005, RAZVOJ SPORTA I REKREACIJE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471.395,67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471.395,67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392.128,49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83,18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Tekući projekt: T300503, ŠPORTSKO REKREACIJSKA ZONA "PLOSNA" KUNIŠINCI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39.360,00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39.360,00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36.373,35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92,41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39.360,00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39.360,00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36.373,35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92,41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39.360,00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39.360,00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36.373,35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92,41</w:t>
      </w:r>
    </w:p>
    <w:p w:rsidR="00BB0732" w:rsidRDefault="00BB0732">
      <w:pPr>
        <w:widowControl w:val="0"/>
        <w:spacing w:after="0" w:line="15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5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5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5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5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5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5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15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33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center" w:pos="8237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39.360,00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39.360,00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36.373,35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92,41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13.579,94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Materijal i dijelovi za tekuće i investicijsko održavanje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13.579,94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22.793,41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22.793,41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Tekući projekt: T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300502, SPORTSKO REKREACIJSKI I SLIČNI OBJEKTI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10.996,25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10.996,25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10.976,25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99,82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10.996,25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10.996,25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10.976,25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99,82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3.046,25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3.046,25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3.026,25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99,34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2.506,25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2.506,25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2.506,25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2.506,25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2.506,25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540,00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540,00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96,30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Postrojenja i oprema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Uređaji, strojevi i oprema za ostale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Tekući projekt: T300501, REKONSTRUKCIJA I OBNOVA PROSTO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RIJA NK "MLADOST"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168.031,74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168.031,74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168.031,74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shd w:val="clear" w:color="auto" w:fill="FFFFFF"/>
        <w:tabs>
          <w:tab w:val="left" w:pos="1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ČRNKOVCI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78.020,15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78.020,15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78.020,16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99,58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99,58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Kapitalne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Kapitalne donacije neprofitnim organizacijama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62.520,15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62.520,15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62.585,73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100,10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62.520,15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62.520,15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62.585,73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100,10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62.585,73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BB0732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33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62.585,73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90.011,58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90.011,58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90.011,58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90.011,58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90.011,58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K300501, SPORTSKO REKREACIJSKI CENTAR MARIJANCI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188.907,68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188.907,68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115.392,31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61,08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5.482,84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99,69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5.482,84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99,69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5.482,84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99,69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5.482,84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5.482,84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622, Kapitalne pomoći iz Županijskog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163.407,68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163.407,68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89.909,47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55,02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163.407,68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163.407,68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89.909,47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55,02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163.407,68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163.407,68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89.909,47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55,02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89.909,47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89.909,47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BB0732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33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A300502, OPREMANJE I ODRŽAVANJE 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DJEČJIH IGRALIŠTA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425,00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13,71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13,71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13,71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13,71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0810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0810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A300501, SUFINANCIRANJE SPORTISKIH UDRUGA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61.000,00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60.929,84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99,88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60.929,84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99,88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60.929,84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99,88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60.929,84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99,88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60.929,84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60.929,84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3004, KULTURA I DRUŠTVENE DJELATNOSTI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20.123,36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91,47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A300401, SUFINANCIRANJE UDRUGA IZ KULTURE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DRUŠTVENIH DJELATNOSTI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20.123,36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91,47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20.123,36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91,47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20.123,36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91,47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22.00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20.123,36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91,47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20.123,36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20.123,36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3003, POVRATI ZAJMOVA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276.105,58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276.105,58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272.218,17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98,59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A300301, OTPLATA ZAJMOVA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276.105,58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276.105,58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272.218,17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98,59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25.731,44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85,77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25.731,44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85,77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25.731,44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85,77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Kamate za primljene kredite i zajmove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25.731,44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,0620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Kamate za primljene kredite i zajmove od kreditnih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25.731,44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ostalih financijskih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institucija u javnom sektoru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,0620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234.345,34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234.726,49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100,16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234.345,34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234.726,49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100,16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Izdaci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 otplatu glavnice primljenih kredita i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234.345,34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234.726,49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100,16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zajmova od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234.726,49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BB0732">
      <w:pPr>
        <w:widowControl w:val="0"/>
        <w:spacing w:after="0" w:line="21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212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33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left" w:pos="1855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kreditnih i ostalih financijskih institucija u javnom </w:t>
      </w:r>
    </w:p>
    <w:p w:rsidR="00BB0732" w:rsidRDefault="00FE1E1D">
      <w:pPr>
        <w:widowControl w:val="0"/>
        <w:tabs>
          <w:tab w:val="left" w:pos="185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zajmova od ostalih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234.726,49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financijskih institucija u javnom sektoru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zajmova od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kreditnih i ostalih financijskih institucija u javnom </w:t>
      </w:r>
    </w:p>
    <w:p w:rsidR="00BB0732" w:rsidRDefault="00FE1E1D">
      <w:pPr>
        <w:widowControl w:val="0"/>
        <w:tabs>
          <w:tab w:val="left" w:pos="185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zajmova od ostalih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financijskih institucija u javnom sektoru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3002, POTICNJE RAZVOJA POLJOPRIVREDE I GOSPO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DARSTVA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28.526,78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28.526,78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22.107,33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77,50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A300203, POTPORE OBRTNICIMA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3.934,50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56,21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3.934,50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56,21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3.934,50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56,21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3.934,50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56,21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3.934,50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i kućanstvima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3.934,50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A300201, SUFINANCIRANJE U POLJOPRIVREDI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21.526,78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21.526,78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18.172,83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84,42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21.526,78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21.526,78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18.172,83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84,42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Rashodi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0131,0412,0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21.526,78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21.526,78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18.172,83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84,42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421,0660,07</w:t>
      </w:r>
    </w:p>
    <w:p w:rsidR="00BB0732" w:rsidRDefault="00FE1E1D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0131,0412,0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21.526,78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21.526,78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18.172,83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84,42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421,0660,07</w:t>
      </w:r>
    </w:p>
    <w:p w:rsidR="00BB0732" w:rsidRDefault="00FE1E1D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0131,0412,0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18.172,83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421,0660,07</w:t>
      </w:r>
    </w:p>
    <w:p w:rsidR="00BB0732" w:rsidRDefault="00FE1E1D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0421,0660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526,78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Intelektualne i osobne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0131,0412,0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17.646,05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421,076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3001, UPRAVLJANJE IMOVINOM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77.194,27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77.194,27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66.641,92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86,33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A300102, ODRŽAVANJE ZGRADA I REDOVNO KORIŠTENJE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32.750,00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32.750,00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25.946,12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79,22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32.750,00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32.750,00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25.946,12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79,22</w:t>
      </w:r>
    </w:p>
    <w:p w:rsidR="00BB0732" w:rsidRDefault="00BB0732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BB0732" w:rsidRDefault="00BB0732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74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Indeks</w:t>
      </w:r>
    </w:p>
    <w:p w:rsidR="00BB0732" w:rsidRDefault="00FE1E1D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1.2024.</w:t>
      </w:r>
    </w:p>
    <w:p w:rsidR="00BB0732" w:rsidRDefault="00FE1E1D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28.750,00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28.750,00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25.946,12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90,25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,06,062,0620</w:t>
      </w:r>
    </w:p>
    <w:p w:rsidR="00BB0732" w:rsidRDefault="00FE1E1D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,0630,0660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28.750,00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28.750,00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25.946,12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90,25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,06,062,0620</w:t>
      </w:r>
    </w:p>
    <w:p w:rsidR="00BB0732" w:rsidRDefault="00FE1E1D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,0630,0660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5.068,67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62,0620,066</w:t>
      </w:r>
    </w:p>
    <w:p w:rsidR="00BB0732" w:rsidRDefault="00FE1E1D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Uredski materijal i ostali 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917,21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jal i dijelovi za tekuće i investicijsko održavanje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04,06,0620,0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3.045,49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Sitni inventar i auto gume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1.105,97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9.627,79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Usluge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9.627,79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11.249,66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Premije osiguranja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11.249,66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Rashodi za nabavu nefinancijske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A300101,  MATERIJALNI RASHODI I USLUGE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44.444,27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44.444,27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40.695,80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91,57</w:t>
      </w:r>
    </w:p>
    <w:p w:rsidR="00BB0732" w:rsidRDefault="00FE1E1D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financiranja: 11, Opći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44.444,27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44.444,27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40.695,80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91,57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04,0412,049,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44.444,27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44.444,27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40.695,80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91,57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063,0660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04,0412,049,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44.444,27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44.444,27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40.695,80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91,57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063,0660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04,0412,049,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37.643,10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Energija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04,0412,049,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37.643,10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0660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3.052,70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FE1E1D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3.052,70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BB0732" w:rsidRDefault="00BB0732">
      <w:pPr>
        <w:widowControl w:val="0"/>
        <w:spacing w:after="0" w:line="2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BB0732" w:rsidRDefault="00FE1E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B0732" w:rsidRDefault="00FE1E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OBRAZLOŽENJE OPĆEG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DJELA O IZVRŠENJU PRORAČUNA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Ostvareni su prihodi poslovanja u iznosu 1.609.661,44 eura  te su veći u odnosu na prošlu godinu kada su iznosili 1.264.204,76 eura. Najveće odstupanje u odnosu na prošlu godinu bilježimo kod prihoda od poreza i prireza na </w:t>
      </w:r>
      <w:r>
        <w:rPr>
          <w:rFonts w:ascii="Times New Roman" w:hAnsi="Times New Roman" w:cs="Times New Roman"/>
          <w:sz w:val="24"/>
          <w:szCs w:val="24"/>
        </w:rPr>
        <w:t>dohodak koji je veći u odnosu na prošlu godinu za 82.037,32 eura. Bilježimo veće odstupanje kapitalnih pomoći proračuna iz drugih proračuna  koja su prošle godine iznosila 87.067,97 eura dok su ove godine ostvarena u iznosu od 364.700,00 eura. Cjelokupan i</w:t>
      </w:r>
      <w:r>
        <w:rPr>
          <w:rFonts w:ascii="Times New Roman" w:hAnsi="Times New Roman" w:cs="Times New Roman"/>
          <w:sz w:val="24"/>
          <w:szCs w:val="24"/>
        </w:rPr>
        <w:t>znos je iskorišten za izgradnu cesta na području Općine Marijanci. U odnosu na prošlu godinu ostvareni su znatno manji prihodi od šumskog doprinosa koji isključivo ovisi o Hrvatskim šumama i sječi drva na našem području.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Ostvareni prihodi od prodaje nefina</w:t>
      </w:r>
      <w:r>
        <w:rPr>
          <w:rFonts w:ascii="Times New Roman" w:hAnsi="Times New Roman" w:cs="Times New Roman"/>
          <w:sz w:val="24"/>
          <w:szCs w:val="24"/>
        </w:rPr>
        <w:t>ncijske imovine su manji i  iznose 4.549,10 eura u odnosu na prošlu godinu kada su iznosili 22.757,49 eura. U ovoj godini bili su planirani prihodi od prodaje poljoprivrednog zemljišta te kako isti nisu ostvareni očekuje se njihovo ostvarenje u prvoj polov</w:t>
      </w:r>
      <w:r>
        <w:rPr>
          <w:rFonts w:ascii="Times New Roman" w:hAnsi="Times New Roman" w:cs="Times New Roman"/>
          <w:sz w:val="24"/>
          <w:szCs w:val="24"/>
        </w:rPr>
        <w:t>ici iduće proračunske godine.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Rashodi poslovanja u tekućoj godini iznose 1.045.993,47 eura. Isti su prošle godine iznosili 919.404,48 eura. Najveća razlika u rashodima poslovanja tekuće godine u odnosu na prethodnu godinu istog obavještajnog razdoblja su p</w:t>
      </w:r>
      <w:r>
        <w:rPr>
          <w:rFonts w:ascii="Times New Roman" w:hAnsi="Times New Roman" w:cs="Times New Roman"/>
          <w:sz w:val="24"/>
          <w:szCs w:val="24"/>
        </w:rPr>
        <w:t>ovećanje materijalnih rashoda, te rashoda za zaposlene.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Rashodi za nabavu nefinancijske imovine veći su u odnosu na prošlu godinu kada se investiralo u izgradnju cesta, parkirališta, pješačkih staza, modernizacije javne rasvjete, rekonstrukciju i opremanje</w:t>
      </w:r>
      <w:r>
        <w:rPr>
          <w:rFonts w:ascii="Times New Roman" w:hAnsi="Times New Roman" w:cs="Times New Roman"/>
          <w:sz w:val="24"/>
          <w:szCs w:val="24"/>
        </w:rPr>
        <w:t xml:space="preserve"> društvenih domova. Ove godine je najviše utrošeno na izgradnju cesta (spojna cesta Kunišinci, cesta u Bočkincima), pješačkih staza, izgradnju i obnovu sportskih objekata, rekonstrukciju i ulaganje u društvene domove.</w:t>
      </w:r>
    </w:p>
    <w:p w:rsidR="00BB0732" w:rsidRDefault="00FE1E1D">
      <w:pPr>
        <w:spacing w:line="240" w:lineRule="auto"/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Stanje novčanih sredstava na počektu i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zvještajnog razdoblja iznosilo je 156,98 eura, na kraju izvještajnog razdoblja 531,83 eura.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Primici od financijske imovine i zaduživanja su ostvareni u iznosu 546.416,55 eura. Iznos od 225.324,34 eura odnosi se na kratkoročno zaduženje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Općine Marijanci u s</w:t>
      </w:r>
      <w:r>
        <w:rPr>
          <w:rFonts w:ascii="Times New Roman" w:hAnsi="Times New Roman" w:cs="Times New Roman"/>
          <w:sz w:val="24"/>
          <w:szCs w:val="24"/>
          <w:lang w:val="en-US"/>
        </w:rPr>
        <w:t>vrhu održavanja tekuće likvidnosti</w:t>
      </w:r>
      <w:r>
        <w:rPr>
          <w:rFonts w:ascii="Times New Roman" w:hAnsi="Times New Roman" w:cs="Times New Roman"/>
          <w:sz w:val="24"/>
          <w:szCs w:val="24"/>
        </w:rPr>
        <w:t>. Iznos od 321.092,21 eura odnosi se na dugoročno zaduživanje kod Privredne bake Zagreb dobiveno temeljem dobivene suglasnosti ministarstva financija za financiranje vlastitih projekata u iznosu 600.000,00 eura. Iznos od 1</w:t>
      </w:r>
      <w:r>
        <w:rPr>
          <w:rFonts w:ascii="Times New Roman" w:hAnsi="Times New Roman" w:cs="Times New Roman"/>
          <w:sz w:val="24"/>
          <w:szCs w:val="24"/>
        </w:rPr>
        <w:t>00.000,00 eura uplaćen je na račun Općine Marijanci od strane Kreditora temeljem dostavljenih dokaza o plaćanju računa/situacije izvedenih radova. Preostali dio kredita ostvaren je isplatom na račun dobavljača/izvođaća radova na temelju dokumentacije za na</w:t>
      </w:r>
      <w:r>
        <w:rPr>
          <w:rFonts w:ascii="Times New Roman" w:hAnsi="Times New Roman" w:cs="Times New Roman"/>
          <w:sz w:val="24"/>
          <w:szCs w:val="24"/>
        </w:rPr>
        <w:t>mjensko trošenje sredstava. Neostvareni dio kredita ostvarit će se u idućoj proračunskoj godini temeljem dokumentacije za namjensko trošenje sredstava.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Do promjene obujma imovine dolazi temeljm Sporazuma Općine Marijanci i Doroslova d.o.o. temeljem kojeg O</w:t>
      </w:r>
      <w:r>
        <w:rPr>
          <w:rFonts w:ascii="Times New Roman" w:hAnsi="Times New Roman" w:cs="Times New Roman"/>
          <w:sz w:val="24"/>
          <w:szCs w:val="24"/>
        </w:rPr>
        <w:t>pćina Marijanci pristupa navedenom društvu i ulaže novčani iznos i stvari (pokretnine) u temeljni kapital drštva.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Ostvaren je manjak prihoda i primitaka u iznosu 318.932,26 eura te preneseni manjak iz prethodnih godina 91.875,37 eura. Ukupan iznos manjka p</w:t>
      </w:r>
      <w:r>
        <w:rPr>
          <w:rFonts w:ascii="Times New Roman" w:hAnsi="Times New Roman" w:cs="Times New Roman"/>
          <w:sz w:val="24"/>
          <w:szCs w:val="24"/>
        </w:rPr>
        <w:t>rihoda i primitaka za pokriće u sljedećem razdoblju iznosi 410.807,63 eura.  Najveći razlog ostvarenog manjka su ne ostvareni prihodi od prodaje poljoprivrednog zemljišta.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 trenutku izrade izvješća sve obveze iz prethodnog razdoblja su podmirene.</w:t>
      </w:r>
    </w:p>
    <w:p w:rsidR="00BB0732" w:rsidRDefault="00BB0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0732" w:rsidRDefault="00FE1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</w:t>
      </w:r>
      <w:r>
        <w:rPr>
          <w:rFonts w:ascii="Times New Roman" w:hAnsi="Times New Roman" w:cs="Times New Roman"/>
          <w:b/>
          <w:sz w:val="24"/>
          <w:szCs w:val="24"/>
        </w:rPr>
        <w:t>AJ O KORIŠTENJU PRORAČUNSKE ZALIHE</w:t>
      </w:r>
    </w:p>
    <w:p w:rsidR="00BB0732" w:rsidRDefault="00FE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Proračunska zaliha planirana u iznosu 4.000,00 eura nije ostvarena.</w:t>
      </w:r>
    </w:p>
    <w:p w:rsidR="00BB0732" w:rsidRDefault="00FE1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NOVCA I KAPITALA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615"/>
        <w:gridCol w:w="3087"/>
        <w:gridCol w:w="3170"/>
        <w:gridCol w:w="2955"/>
        <w:gridCol w:w="3181"/>
      </w:tblGrid>
      <w:tr w:rsidR="00BB0732">
        <w:trPr>
          <w:cantSplit/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1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 xml:space="preserve">Podnositelj izvješća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županija/grad/općina</w:t>
            </w:r>
          </w:p>
        </w:tc>
      </w:tr>
      <w:tr w:rsidR="00BB0732">
        <w:trPr>
          <w:trHeight w:val="2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Naziv JLP(R)S</w:t>
            </w:r>
          </w:p>
        </w:tc>
        <w:tc>
          <w:tcPr>
            <w:tcW w:w="9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OPĆINA MARIJANCI</w:t>
            </w:r>
          </w:p>
        </w:tc>
      </w:tr>
      <w:tr w:rsidR="00BB0732">
        <w:trPr>
          <w:cantSplit/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1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davatelju kredita/zajma</w:t>
            </w:r>
          </w:p>
        </w:tc>
      </w:tr>
      <w:tr w:rsidR="00BB0732">
        <w:trPr>
          <w:trHeight w:val="63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Naziv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PRIVREDNA BANKA ZAGREB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PRIVREDNA BANKA ZAGREB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PRIVREDNA BANKA ZAGREB – DINOIČKO DRUŠTVO</w:t>
            </w:r>
          </w:p>
        </w:tc>
      </w:tr>
      <w:tr w:rsidR="00BB0732">
        <w:trPr>
          <w:trHeight w:val="3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Adresa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RADNIČKA CESTA 50, ZAGREB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RADNIČKA CESTA 50, ZAGREB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ZAGREB, RADNIČKA CESTA 50</w:t>
            </w:r>
          </w:p>
        </w:tc>
      </w:tr>
      <w:tr w:rsidR="00BB0732">
        <w:trPr>
          <w:cantSplit/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 xml:space="preserve"> zaduženju/jamstvu/suglasnosti</w:t>
            </w:r>
          </w:p>
        </w:tc>
      </w:tr>
      <w:tr w:rsidR="00BB0732">
        <w:trPr>
          <w:trHeight w:val="77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zaduženja</w:t>
            </w:r>
          </w:p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(nepotrebno precrtati)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a) zaduženje</w:t>
            </w:r>
          </w:p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-</w:t>
            </w:r>
          </w:p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a) zaduženje</w:t>
            </w:r>
          </w:p>
          <w:p w:rsidR="00BB0732" w:rsidRDefault="00BB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hr-HR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a) zaduženje</w:t>
            </w:r>
          </w:p>
          <w:p w:rsidR="00BB0732" w:rsidRDefault="00BB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hr-HR"/>
              </w:rPr>
            </w:pPr>
          </w:p>
        </w:tc>
      </w:tr>
      <w:tr w:rsidR="00BB0732">
        <w:trPr>
          <w:trHeight w:val="68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Namjena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4</w:t>
            </w:r>
          </w:p>
          <w:p w:rsidR="00BB0732" w:rsidRDefault="00BB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projekata iz fondova EU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projekata iz fondova EU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Financiranje kapitalnih projekata</w:t>
            </w:r>
          </w:p>
        </w:tc>
      </w:tr>
      <w:tr w:rsidR="00BB0732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MB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(dodjeljuje MF)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2863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3179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3744</w:t>
            </w:r>
          </w:p>
        </w:tc>
      </w:tr>
      <w:tr w:rsidR="00BB0732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Korisnik kredita(zajma)/jamstva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02722682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02722682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02722682</w:t>
            </w:r>
          </w:p>
        </w:tc>
      </w:tr>
      <w:tr w:rsidR="00BB0732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iznos kredita(zajma)/jamstva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4.329.000,00kn/574.557,04 eur</w:t>
            </w:r>
          </w:p>
          <w:p w:rsidR="00BB0732" w:rsidRDefault="00BB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5.400.000,00/716.703,17 eur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600.000,00 eur</w:t>
            </w:r>
          </w:p>
        </w:tc>
      </w:tr>
      <w:tr w:rsidR="00BB0732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Iskorišteni iznos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4.329.000,00kn/574.557,04eur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5.400.000,00kn/716.703,17 eur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321.092,21</w:t>
            </w:r>
          </w:p>
        </w:tc>
      </w:tr>
      <w:tr w:rsidR="00BB0732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glavnice (eur)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(4.329.000,00kn)574.557,04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(5.400.000,00kn)716.703,17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600.000,00 eur</w:t>
            </w:r>
          </w:p>
        </w:tc>
      </w:tr>
      <w:tr w:rsidR="00BB0732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kamata (eur)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( 350.448,32kn)46.512,49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(387.440,41kn)51.422,18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148.240,82</w:t>
            </w:r>
          </w:p>
        </w:tc>
      </w:tr>
      <w:tr w:rsidR="00BB0732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Kamatna stopa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ugovorena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1,53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3,98</w:t>
            </w:r>
          </w:p>
        </w:tc>
      </w:tr>
      <w:tr w:rsidR="00BB0732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troškovi kredita(zajma) (u eur)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2.872,79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2.508,46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1.200,00</w:t>
            </w:r>
          </w:p>
        </w:tc>
      </w:tr>
      <w:tr w:rsidR="00BB0732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anuiteta godišnje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12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12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12</w:t>
            </w:r>
          </w:p>
        </w:tc>
      </w:tr>
      <w:tr w:rsidR="00BB0732">
        <w:trPr>
          <w:trHeight w:val="3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otplate (bez počeka)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31.12.2029.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30.06.2025.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30.06.2035.</w:t>
            </w:r>
          </w:p>
        </w:tc>
      </w:tr>
      <w:tr w:rsidR="00BB0732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Razdoblje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počeka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31.01.2021.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31.07.2022.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31.07.2025,</w:t>
            </w:r>
          </w:p>
        </w:tc>
      </w:tr>
      <w:tr w:rsidR="00BB0732">
        <w:trPr>
          <w:trHeight w:val="50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Otplaćeno  glavnice (u eur)</w:t>
            </w:r>
          </w:p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datuma podnošenja izvješća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255.358,61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679.031,66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0,00</w:t>
            </w:r>
          </w:p>
        </w:tc>
      </w:tr>
      <w:tr w:rsidR="00BB0732">
        <w:trPr>
          <w:trHeight w:val="4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15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Otplaćeno  kamata (u eur)</w:t>
            </w:r>
          </w:p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datuma podnošenja izvješća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52.752,30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42.311,38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4.852,34</w:t>
            </w:r>
          </w:p>
        </w:tc>
      </w:tr>
      <w:tr w:rsidR="00BB0732">
        <w:trPr>
          <w:trHeight w:val="3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16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Ostalo za otplatu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(glavnice - u eur)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319.198,43</w:t>
            </w:r>
          </w:p>
          <w:p w:rsidR="00BB0732" w:rsidRDefault="00BB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37.671,51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321.092,21</w:t>
            </w:r>
          </w:p>
        </w:tc>
      </w:tr>
      <w:tr w:rsidR="00BB0732">
        <w:trPr>
          <w:trHeight w:val="44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Aktivirano jamstvo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*1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Ne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Ne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Ne</w:t>
            </w:r>
          </w:p>
        </w:tc>
      </w:tr>
      <w:tr w:rsidR="00BB0732">
        <w:trPr>
          <w:trHeight w:val="4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Datum realizacije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kredita/zajma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/ izdavanja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jamstva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hr-HR"/>
              </w:rPr>
              <w:t>*1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suglasnosti za zaduženje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hr-HR"/>
              </w:rPr>
              <w:t>*2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>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10.12.2019.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12.11.2020.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15.01.2024.</w:t>
            </w:r>
          </w:p>
        </w:tc>
      </w:tr>
      <w:tr w:rsidR="00BB0732">
        <w:trPr>
          <w:trHeight w:val="21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Datum/godina odobrenja/suglasnosti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25.11.2019.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23.10.2020.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21.12.2023.</w:t>
            </w:r>
          </w:p>
        </w:tc>
      </w:tr>
      <w:tr w:rsidR="00BB0732">
        <w:trPr>
          <w:trHeight w:val="21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upisa u sudski registar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*3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BB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BB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BB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0732">
        <w:trPr>
          <w:trHeight w:val="5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Poslovni rezultat u prethodnoj godini iz Računa dobiti i gubitka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*3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(nepotrebno precrtati)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manjak prihoda</w:t>
            </w:r>
          </w:p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91.875,37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manjak prihoda</w:t>
            </w:r>
          </w:p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91.875,37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manjak prihoda</w:t>
            </w:r>
          </w:p>
          <w:p w:rsidR="00BB0732" w:rsidRDefault="00FE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91.875,37</w:t>
            </w:r>
          </w:p>
        </w:tc>
      </w:tr>
    </w:tbl>
    <w:p w:rsidR="00BB0732" w:rsidRDefault="00BB07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0732" w:rsidRDefault="00BB07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0732" w:rsidRDefault="00FE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STANJA I ROKOVA DOSPIJEĆA DUGOROČNIH I KRATKOROČNIH ZAJMOVA, ROBNIH KREDITA I FINANCIJSKIH ZAJMOVA TE KAMATA NA ZAJMOVE</w:t>
      </w:r>
    </w:p>
    <w:p w:rsidR="00BB0732" w:rsidRDefault="00FE1E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Tablica primljenih robnih kredita i financijskih zajmova</w:t>
      </w:r>
    </w:p>
    <w:tbl>
      <w:tblPr>
        <w:tblStyle w:val="TableGrid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47"/>
        <w:gridCol w:w="2646"/>
        <w:gridCol w:w="1560"/>
        <w:gridCol w:w="1368"/>
        <w:gridCol w:w="1859"/>
      </w:tblGrid>
      <w:tr w:rsidR="00BB0732">
        <w:tc>
          <w:tcPr>
            <w:tcW w:w="1747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NAZIV PRAVNE OSOBE</w:t>
            </w:r>
          </w:p>
        </w:tc>
        <w:tc>
          <w:tcPr>
            <w:tcW w:w="2646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OPIS VRSTE </w:t>
            </w:r>
            <w:r>
              <w:rPr>
                <w:lang w:val="en-US"/>
              </w:rPr>
              <w:t>KREDITA</w:t>
            </w:r>
          </w:p>
        </w:tc>
        <w:tc>
          <w:tcPr>
            <w:tcW w:w="1560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1.1.</w:t>
            </w:r>
          </w:p>
        </w:tc>
        <w:tc>
          <w:tcPr>
            <w:tcW w:w="1368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OTPLATA</w:t>
            </w:r>
          </w:p>
        </w:tc>
        <w:tc>
          <w:tcPr>
            <w:tcW w:w="1859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31.12.2023.</w:t>
            </w:r>
          </w:p>
        </w:tc>
      </w:tr>
      <w:tr w:rsidR="00BB0732">
        <w:tc>
          <w:tcPr>
            <w:tcW w:w="1747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Privredna banka Zagreb</w:t>
            </w:r>
          </w:p>
        </w:tc>
        <w:tc>
          <w:tcPr>
            <w:tcW w:w="2646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Dugoročni kredit</w:t>
            </w:r>
          </w:p>
        </w:tc>
        <w:tc>
          <w:tcPr>
            <w:tcW w:w="1560" w:type="dxa"/>
          </w:tcPr>
          <w:p w:rsidR="00BB0732" w:rsidRDefault="00FE1E1D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388.358,04</w:t>
            </w:r>
          </w:p>
        </w:tc>
        <w:tc>
          <w:tcPr>
            <w:tcW w:w="1368" w:type="dxa"/>
          </w:tcPr>
          <w:p w:rsidR="00BB0732" w:rsidRDefault="00FE1E1D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69.159,61</w:t>
            </w:r>
          </w:p>
        </w:tc>
        <w:tc>
          <w:tcPr>
            <w:tcW w:w="1859" w:type="dxa"/>
          </w:tcPr>
          <w:p w:rsidR="00BB0732" w:rsidRDefault="00FE1E1D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319.198,43</w:t>
            </w:r>
          </w:p>
        </w:tc>
      </w:tr>
      <w:tr w:rsidR="00BB0732">
        <w:tc>
          <w:tcPr>
            <w:tcW w:w="1747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Privredna banka Zagreb</w:t>
            </w:r>
          </w:p>
        </w:tc>
        <w:tc>
          <w:tcPr>
            <w:tcW w:w="2646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Dugoročni kredit</w:t>
            </w:r>
          </w:p>
        </w:tc>
        <w:tc>
          <w:tcPr>
            <w:tcW w:w="1560" w:type="dxa"/>
          </w:tcPr>
          <w:p w:rsidR="00BB0732" w:rsidRDefault="00FE1E1D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119.293,05</w:t>
            </w:r>
          </w:p>
        </w:tc>
        <w:tc>
          <w:tcPr>
            <w:tcW w:w="1368" w:type="dxa"/>
          </w:tcPr>
          <w:p w:rsidR="00BB0732" w:rsidRDefault="00FE1E1D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81.621,54</w:t>
            </w:r>
          </w:p>
        </w:tc>
        <w:tc>
          <w:tcPr>
            <w:tcW w:w="1859" w:type="dxa"/>
          </w:tcPr>
          <w:p w:rsidR="00BB0732" w:rsidRDefault="00FE1E1D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37.671,51</w:t>
            </w:r>
          </w:p>
        </w:tc>
      </w:tr>
      <w:tr w:rsidR="00BB0732">
        <w:tc>
          <w:tcPr>
            <w:tcW w:w="1747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Privredna banka Zagreb</w:t>
            </w:r>
          </w:p>
        </w:tc>
        <w:tc>
          <w:tcPr>
            <w:tcW w:w="2646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Dugoročni kredit</w:t>
            </w:r>
          </w:p>
        </w:tc>
        <w:tc>
          <w:tcPr>
            <w:tcW w:w="1560" w:type="dxa"/>
          </w:tcPr>
          <w:p w:rsidR="00BB0732" w:rsidRDefault="00FE1E1D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368" w:type="dxa"/>
          </w:tcPr>
          <w:p w:rsidR="00BB0732" w:rsidRDefault="00FE1E1D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859" w:type="dxa"/>
          </w:tcPr>
          <w:p w:rsidR="00BB0732" w:rsidRDefault="00FE1E1D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321.092,21</w:t>
            </w:r>
          </w:p>
        </w:tc>
      </w:tr>
      <w:tr w:rsidR="00BB0732">
        <w:tc>
          <w:tcPr>
            <w:tcW w:w="1747" w:type="dxa"/>
          </w:tcPr>
          <w:p w:rsidR="00BB0732" w:rsidRDefault="00BB0732">
            <w:pPr>
              <w:pStyle w:val="NormalWeb"/>
              <w:spacing w:after="0" w:line="240" w:lineRule="auto"/>
              <w:rPr>
                <w:lang w:val="en-US"/>
              </w:rPr>
            </w:pPr>
          </w:p>
        </w:tc>
        <w:tc>
          <w:tcPr>
            <w:tcW w:w="2646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UKUPNO:</w:t>
            </w:r>
          </w:p>
        </w:tc>
        <w:tc>
          <w:tcPr>
            <w:tcW w:w="1560" w:type="dxa"/>
          </w:tcPr>
          <w:p w:rsidR="00BB0732" w:rsidRDefault="00BB0732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1368" w:type="dxa"/>
          </w:tcPr>
          <w:p w:rsidR="00BB0732" w:rsidRDefault="00BB0732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1859" w:type="dxa"/>
          </w:tcPr>
          <w:p w:rsidR="00BB0732" w:rsidRDefault="00FE1E1D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677.962,15</w:t>
            </w:r>
          </w:p>
        </w:tc>
      </w:tr>
    </w:tbl>
    <w:p w:rsidR="00BB0732" w:rsidRDefault="00FE1E1D">
      <w:pPr>
        <w:pStyle w:val="NormalWeb"/>
        <w:spacing w:before="280" w:after="0" w:line="240" w:lineRule="auto"/>
      </w:pPr>
      <w:r>
        <w:rPr>
          <w:lang w:val="en-US"/>
        </w:rPr>
        <w:t>Temeljem Odluke o kratkoročnom zaduživanju Općine Marijanci u svrhu održavanja tekuće likvidnosti koristi se dopušteno prekoračenje temeljem Ugovora o kratkoročnom kreditu sa stanjem na dan 31.12. u iznosu 225.324,34 eura.</w:t>
      </w:r>
    </w:p>
    <w:p w:rsidR="00BB0732" w:rsidRDefault="00FE1E1D">
      <w:pPr>
        <w:pStyle w:val="NormalWeb"/>
        <w:spacing w:before="280" w:after="0" w:line="240" w:lineRule="auto"/>
        <w:rPr>
          <w:u w:val="single"/>
          <w:lang w:val="en-US"/>
        </w:rPr>
      </w:pPr>
      <w:r>
        <w:rPr>
          <w:u w:val="single"/>
          <w:lang w:val="en-US"/>
        </w:rPr>
        <w:t xml:space="preserve">Tablica </w:t>
      </w:r>
      <w:r>
        <w:rPr>
          <w:u w:val="single"/>
          <w:lang w:val="en-US"/>
        </w:rPr>
        <w:t>dospjelih kamata na zajmove</w:t>
      </w: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1856"/>
        <w:gridCol w:w="1857"/>
        <w:gridCol w:w="1963"/>
        <w:gridCol w:w="1964"/>
        <w:gridCol w:w="1858"/>
      </w:tblGrid>
      <w:tr w:rsidR="00BB0732">
        <w:tc>
          <w:tcPr>
            <w:tcW w:w="1856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OPIS</w:t>
            </w:r>
          </w:p>
        </w:tc>
        <w:tc>
          <w:tcPr>
            <w:tcW w:w="1857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01.01.</w:t>
            </w:r>
          </w:p>
        </w:tc>
        <w:tc>
          <w:tcPr>
            <w:tcW w:w="1963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KAMATE DOSPJELE U IZVJEŠTAJNOM RAZDOBLJU</w:t>
            </w:r>
          </w:p>
        </w:tc>
        <w:tc>
          <w:tcPr>
            <w:tcW w:w="1964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KAMATE PLAĆENE U IZVJEŠTAJNOM RAZDOBLJU</w:t>
            </w:r>
          </w:p>
        </w:tc>
        <w:tc>
          <w:tcPr>
            <w:tcW w:w="1858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31.12.</w:t>
            </w:r>
          </w:p>
        </w:tc>
      </w:tr>
      <w:tr w:rsidR="00BB0732">
        <w:tc>
          <w:tcPr>
            <w:tcW w:w="1856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 KAMATE PO PRIMLJENIM ZAJMOVIMA</w:t>
            </w:r>
          </w:p>
        </w:tc>
        <w:tc>
          <w:tcPr>
            <w:tcW w:w="1857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63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25.384,93</w:t>
            </w:r>
          </w:p>
        </w:tc>
        <w:tc>
          <w:tcPr>
            <w:tcW w:w="1964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25.384,93</w:t>
            </w:r>
          </w:p>
        </w:tc>
        <w:tc>
          <w:tcPr>
            <w:tcW w:w="1858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B0732">
        <w:tc>
          <w:tcPr>
            <w:tcW w:w="1856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A. 1. PO TUZEMNIM </w:t>
            </w:r>
            <w:r>
              <w:rPr>
                <w:lang w:val="en-US"/>
              </w:rPr>
              <w:lastRenderedPageBreak/>
              <w:t>ZAJMOVIMA</w:t>
            </w:r>
          </w:p>
        </w:tc>
        <w:tc>
          <w:tcPr>
            <w:tcW w:w="1857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0,00</w:t>
            </w:r>
          </w:p>
        </w:tc>
        <w:tc>
          <w:tcPr>
            <w:tcW w:w="1963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64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B0732">
        <w:tc>
          <w:tcPr>
            <w:tcW w:w="1856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UKUPNO</w:t>
            </w:r>
          </w:p>
        </w:tc>
        <w:tc>
          <w:tcPr>
            <w:tcW w:w="1857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63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25.384,93</w:t>
            </w:r>
          </w:p>
        </w:tc>
        <w:tc>
          <w:tcPr>
            <w:tcW w:w="1964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25.384,93</w:t>
            </w:r>
          </w:p>
        </w:tc>
        <w:tc>
          <w:tcPr>
            <w:tcW w:w="1858" w:type="dxa"/>
          </w:tcPr>
          <w:p w:rsidR="00BB0732" w:rsidRDefault="00FE1E1D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</w:tbl>
    <w:p w:rsidR="00BB0732" w:rsidRDefault="00BB0732">
      <w:pPr>
        <w:pStyle w:val="NormalWeb"/>
        <w:spacing w:before="280" w:after="0" w:line="240" w:lineRule="auto"/>
        <w:rPr>
          <w:u w:val="single"/>
          <w:lang w:val="en-US"/>
        </w:rPr>
      </w:pPr>
    </w:p>
    <w:p w:rsidR="00BB0732" w:rsidRDefault="00FE1E1D">
      <w:pPr>
        <w:pStyle w:val="NormalWeb"/>
        <w:spacing w:before="280"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IZVJEŠTAJ O DANIM DRŽAVNIM JAMSTVIMA I IZDACIMA PO DRŽAVNIM JAMSTVIMA</w:t>
      </w:r>
    </w:p>
    <w:p w:rsidR="00BB0732" w:rsidRDefault="00BB0732">
      <w:pPr>
        <w:pStyle w:val="NormalWeb"/>
        <w:spacing w:before="280" w:after="0" w:line="240" w:lineRule="auto"/>
        <w:jc w:val="center"/>
        <w:rPr>
          <w:b/>
          <w:lang w:val="en-US"/>
        </w:rPr>
      </w:pPr>
    </w:p>
    <w:p w:rsidR="00BB0732" w:rsidRDefault="00FE1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UGOVORNI ODNOSI KOJI UZ ISPUNJENJE ODREĐENIH UVJETA MOGU POSTATI OBVEZA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674"/>
        <w:gridCol w:w="1421"/>
        <w:gridCol w:w="1559"/>
        <w:gridCol w:w="1277"/>
        <w:gridCol w:w="1276"/>
        <w:gridCol w:w="1700"/>
        <w:gridCol w:w="993"/>
        <w:gridCol w:w="1277"/>
        <w:gridCol w:w="2268"/>
        <w:gridCol w:w="1413"/>
      </w:tblGrid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DATUM IZDAVANJA</w:t>
            </w:r>
          </w:p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JAMSTVA</w:t>
            </w:r>
          </w:p>
        </w:tc>
        <w:tc>
          <w:tcPr>
            <w:tcW w:w="1559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INSTRUMENT OSIGURANJA</w:t>
            </w: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IZNOS DANOG JAMSTVA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JAMSTVO DANO - PRIMATELJ</w:t>
            </w:r>
          </w:p>
        </w:tc>
        <w:tc>
          <w:tcPr>
            <w:tcW w:w="170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NAMJENA/VRSTA JAMSTVA</w:t>
            </w:r>
          </w:p>
        </w:tc>
        <w:tc>
          <w:tcPr>
            <w:tcW w:w="99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BROJ UGOVORA</w:t>
            </w: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ROK VAŽENJA</w:t>
            </w:r>
          </w:p>
        </w:tc>
        <w:tc>
          <w:tcPr>
            <w:tcW w:w="2268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 UGOVORA</w:t>
            </w:r>
          </w:p>
        </w:tc>
        <w:tc>
          <w:tcPr>
            <w:tcW w:w="141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NAPOMENA: DATUM POVRATKA JAMSTVA</w:t>
            </w:r>
          </w:p>
        </w:tc>
      </w:tr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25.03.2024.</w:t>
            </w:r>
          </w:p>
        </w:tc>
        <w:tc>
          <w:tcPr>
            <w:tcW w:w="1559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BJANKO ZADUŽNICA</w:t>
            </w: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20.000,00 EUR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OBŽ</w:t>
            </w:r>
          </w:p>
        </w:tc>
        <w:tc>
          <w:tcPr>
            <w:tcW w:w="1700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402/05/24-01/1 br 2</w:t>
            </w:r>
          </w:p>
        </w:tc>
        <w:tc>
          <w:tcPr>
            <w:tcW w:w="1277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05.05.2021.</w:t>
            </w:r>
          </w:p>
        </w:tc>
        <w:tc>
          <w:tcPr>
            <w:tcW w:w="1559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500.000,00 KN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MRRFEU</w:t>
            </w:r>
          </w:p>
        </w:tc>
        <w:tc>
          <w:tcPr>
            <w:tcW w:w="1700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209-F-1-</w:t>
            </w: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31.12.2023.</w:t>
            </w:r>
          </w:p>
        </w:tc>
        <w:tc>
          <w:tcPr>
            <w:tcW w:w="2268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21.03.2024.</w:t>
            </w:r>
          </w:p>
        </w:tc>
      </w:tr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04.02.2022.</w:t>
            </w:r>
          </w:p>
        </w:tc>
        <w:tc>
          <w:tcPr>
            <w:tcW w:w="1559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100.000,00KN</w:t>
            </w:r>
          </w:p>
        </w:tc>
        <w:tc>
          <w:tcPr>
            <w:tcW w:w="1276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28.11.2023.</w:t>
            </w:r>
          </w:p>
        </w:tc>
        <w:tc>
          <w:tcPr>
            <w:tcW w:w="1559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40.000,00 EUR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MRRFEU</w:t>
            </w:r>
          </w:p>
        </w:tc>
        <w:tc>
          <w:tcPr>
            <w:tcW w:w="170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JAMSTVO PO UGOVORU</w:t>
            </w:r>
          </w:p>
        </w:tc>
        <w:tc>
          <w:tcPr>
            <w:tcW w:w="99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209-F-1</w:t>
            </w:r>
          </w:p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276/2023-14</w:t>
            </w: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31.03.2025.</w:t>
            </w:r>
          </w:p>
        </w:tc>
        <w:tc>
          <w:tcPr>
            <w:tcW w:w="2268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14.06.2019.</w:t>
            </w:r>
          </w:p>
        </w:tc>
        <w:tc>
          <w:tcPr>
            <w:tcW w:w="1559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500.000,00 KN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8-F-I-284/2019-14</w:t>
            </w: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31.03.2021</w:t>
            </w:r>
          </w:p>
        </w:tc>
        <w:tc>
          <w:tcPr>
            <w:tcW w:w="2268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02.02.2024.</w:t>
            </w:r>
          </w:p>
        </w:tc>
      </w:tr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16.07.2020.</w:t>
            </w:r>
          </w:p>
        </w:tc>
        <w:tc>
          <w:tcPr>
            <w:tcW w:w="1559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500.000,00 KN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8-F-I-406/2020-14</w:t>
            </w: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31.03.2022.</w:t>
            </w:r>
          </w:p>
        </w:tc>
        <w:tc>
          <w:tcPr>
            <w:tcW w:w="2268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29.02.2024.</w:t>
            </w:r>
          </w:p>
        </w:tc>
      </w:tr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13.12.2019.</w:t>
            </w:r>
          </w:p>
        </w:tc>
        <w:tc>
          <w:tcPr>
            <w:tcW w:w="1559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100.000,00 KN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8-F-I-872/2019-14</w:t>
            </w: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31.03.2021.</w:t>
            </w:r>
          </w:p>
        </w:tc>
        <w:tc>
          <w:tcPr>
            <w:tcW w:w="2268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20.02.2024.</w:t>
            </w:r>
          </w:p>
        </w:tc>
      </w:tr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16.05.2024.</w:t>
            </w:r>
          </w:p>
        </w:tc>
        <w:tc>
          <w:tcPr>
            <w:tcW w:w="1559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150.000,00 EUR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JAMSTVO PO UGOVORU</w:t>
            </w:r>
          </w:p>
        </w:tc>
        <w:tc>
          <w:tcPr>
            <w:tcW w:w="99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IZGRADNJA SPOJNE CESTE </w:t>
            </w:r>
            <w:r>
              <w:rPr>
                <w:rFonts w:ascii="Times New Roman" w:eastAsia="Calibri" w:hAnsi="Times New Roman" w:cs="Times New Roman"/>
              </w:rPr>
              <w:lastRenderedPageBreak/>
              <w:t>KUNIŠINCI</w:t>
            </w:r>
          </w:p>
        </w:tc>
        <w:tc>
          <w:tcPr>
            <w:tcW w:w="141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16.05.2024.</w:t>
            </w:r>
          </w:p>
        </w:tc>
        <w:tc>
          <w:tcPr>
            <w:tcW w:w="1559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150.000,00 </w:t>
            </w:r>
            <w:r>
              <w:rPr>
                <w:rFonts w:ascii="Times New Roman" w:eastAsia="Calibri" w:hAnsi="Times New Roman" w:cs="Times New Roman"/>
              </w:rPr>
              <w:t>EUR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JAMSTVO PO UGOVORU</w:t>
            </w:r>
          </w:p>
        </w:tc>
        <w:tc>
          <w:tcPr>
            <w:tcW w:w="99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IZGRADNJA SPOJNE CESTE KUNIŠINCI</w:t>
            </w:r>
          </w:p>
        </w:tc>
        <w:tc>
          <w:tcPr>
            <w:tcW w:w="141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732">
        <w:tc>
          <w:tcPr>
            <w:tcW w:w="673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420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15.10.2024.</w:t>
            </w:r>
          </w:p>
        </w:tc>
        <w:tc>
          <w:tcPr>
            <w:tcW w:w="1559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40.000,00 (2x 20.000,00)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JAMSTVO PO UGOVORU</w:t>
            </w:r>
          </w:p>
        </w:tc>
        <w:tc>
          <w:tcPr>
            <w:tcW w:w="99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IZGRADNJA CESTA NA PODRUČJU OPĆINE MARIJANCI</w:t>
            </w:r>
          </w:p>
        </w:tc>
        <w:tc>
          <w:tcPr>
            <w:tcW w:w="141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0732" w:rsidRDefault="00BB0732">
      <w:pPr>
        <w:rPr>
          <w:rFonts w:ascii="Arial" w:hAnsi="Arial" w:cs="Arial"/>
          <w:sz w:val="24"/>
          <w:szCs w:val="24"/>
        </w:rPr>
      </w:pPr>
    </w:p>
    <w:p w:rsidR="00BB0732" w:rsidRDefault="00BB0732">
      <w:pPr>
        <w:rPr>
          <w:rFonts w:ascii="Arial" w:hAnsi="Arial" w:cs="Arial"/>
          <w:sz w:val="24"/>
          <w:szCs w:val="24"/>
        </w:rPr>
      </w:pPr>
    </w:p>
    <w:p w:rsidR="00BB0732" w:rsidRDefault="00FE1E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UGOVORNI ODNOSI KOJI UZ ISPUNJENJE ODREĐENIH UVJETA MOGU POSTATI </w:t>
      </w:r>
      <w:r>
        <w:rPr>
          <w:rFonts w:ascii="Arial" w:hAnsi="Arial" w:cs="Arial"/>
          <w:sz w:val="28"/>
          <w:szCs w:val="28"/>
        </w:rPr>
        <w:t>IMOVINA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393"/>
        <w:gridCol w:w="1277"/>
        <w:gridCol w:w="1700"/>
        <w:gridCol w:w="1275"/>
        <w:gridCol w:w="1562"/>
        <w:gridCol w:w="1427"/>
        <w:gridCol w:w="1410"/>
        <w:gridCol w:w="1133"/>
        <w:gridCol w:w="2268"/>
        <w:gridCol w:w="1413"/>
      </w:tblGrid>
      <w:tr w:rsidR="00BB0732">
        <w:tc>
          <w:tcPr>
            <w:tcW w:w="392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DATUM</w:t>
            </w:r>
          </w:p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JAMSTVA</w:t>
            </w:r>
          </w:p>
        </w:tc>
        <w:tc>
          <w:tcPr>
            <w:tcW w:w="170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INSTRUMENT OSIGURANJA</w:t>
            </w:r>
          </w:p>
        </w:tc>
        <w:tc>
          <w:tcPr>
            <w:tcW w:w="1275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IZNOS PRIMLJENOG JAMSTVA</w:t>
            </w:r>
          </w:p>
        </w:tc>
        <w:tc>
          <w:tcPr>
            <w:tcW w:w="1562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DAVATELJ JAMSTVA</w:t>
            </w:r>
          </w:p>
        </w:tc>
        <w:tc>
          <w:tcPr>
            <w:tcW w:w="142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NAMJENA</w:t>
            </w:r>
          </w:p>
        </w:tc>
        <w:tc>
          <w:tcPr>
            <w:tcW w:w="141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BROJ UGOVORA</w:t>
            </w:r>
          </w:p>
        </w:tc>
        <w:tc>
          <w:tcPr>
            <w:tcW w:w="113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ROK VAŽENJA</w:t>
            </w:r>
          </w:p>
        </w:tc>
        <w:tc>
          <w:tcPr>
            <w:tcW w:w="2268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 UGOVORA</w:t>
            </w:r>
          </w:p>
        </w:tc>
        <w:tc>
          <w:tcPr>
            <w:tcW w:w="141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NAPOMENA: DATUM POVRATKA JAMSTVA</w:t>
            </w:r>
          </w:p>
        </w:tc>
      </w:tr>
      <w:tr w:rsidR="00BB0732">
        <w:tc>
          <w:tcPr>
            <w:tcW w:w="392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27.05.2024.</w:t>
            </w:r>
          </w:p>
        </w:tc>
        <w:tc>
          <w:tcPr>
            <w:tcW w:w="170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ZADUŽNICA</w:t>
            </w:r>
          </w:p>
        </w:tc>
        <w:tc>
          <w:tcPr>
            <w:tcW w:w="1275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11.000,00 EUR</w:t>
            </w:r>
          </w:p>
        </w:tc>
        <w:tc>
          <w:tcPr>
            <w:tcW w:w="1562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GRAVIA D.O.O. OSIJEK</w:t>
            </w:r>
          </w:p>
        </w:tc>
        <w:tc>
          <w:tcPr>
            <w:tcW w:w="142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JAMSTVO PO UGOVORU</w:t>
            </w:r>
          </w:p>
        </w:tc>
        <w:tc>
          <w:tcPr>
            <w:tcW w:w="141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406-04/24-04/3 BR. 23</w:t>
            </w:r>
          </w:p>
        </w:tc>
        <w:tc>
          <w:tcPr>
            <w:tcW w:w="113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GODINA</w:t>
            </w:r>
          </w:p>
        </w:tc>
        <w:tc>
          <w:tcPr>
            <w:tcW w:w="2268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NERAZVRSTANA CESTA U ULICI M. GUPCA</w:t>
            </w:r>
          </w:p>
        </w:tc>
        <w:tc>
          <w:tcPr>
            <w:tcW w:w="141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732">
        <w:tc>
          <w:tcPr>
            <w:tcW w:w="392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9.05.2024.</w:t>
            </w:r>
          </w:p>
        </w:tc>
        <w:tc>
          <w:tcPr>
            <w:tcW w:w="170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BJANKO ZADUŽNICA</w:t>
            </w:r>
          </w:p>
        </w:tc>
        <w:tc>
          <w:tcPr>
            <w:tcW w:w="1275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10.000,00 EUR</w:t>
            </w:r>
          </w:p>
        </w:tc>
        <w:tc>
          <w:tcPr>
            <w:tcW w:w="1562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MARIN, obrt za građevinu, prijevoz i trgovinu, D. Miholjac</w:t>
            </w:r>
          </w:p>
        </w:tc>
        <w:tc>
          <w:tcPr>
            <w:tcW w:w="1427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JAMSTVO PO UGOVORU</w:t>
            </w:r>
          </w:p>
        </w:tc>
        <w:tc>
          <w:tcPr>
            <w:tcW w:w="1410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406-04/24-01/2 BR. 18</w:t>
            </w:r>
          </w:p>
        </w:tc>
        <w:tc>
          <w:tcPr>
            <w:tcW w:w="1133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GODINA</w:t>
            </w:r>
          </w:p>
        </w:tc>
        <w:tc>
          <w:tcPr>
            <w:tcW w:w="2268" w:type="dxa"/>
          </w:tcPr>
          <w:p w:rsidR="00BB0732" w:rsidRDefault="00FE1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REKONSTRUKCIJA I OBNOVA </w:t>
            </w:r>
            <w:r>
              <w:rPr>
                <w:rFonts w:ascii="Times New Roman" w:eastAsia="Calibri" w:hAnsi="Times New Roman" w:cs="Times New Roman"/>
              </w:rPr>
              <w:t>PROSTORIJA NK „MLADOST“ ČRNKOVCI</w:t>
            </w:r>
          </w:p>
        </w:tc>
        <w:tc>
          <w:tcPr>
            <w:tcW w:w="141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732">
        <w:tc>
          <w:tcPr>
            <w:tcW w:w="392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24.08.2024.</w:t>
            </w:r>
          </w:p>
        </w:tc>
        <w:tc>
          <w:tcPr>
            <w:tcW w:w="1700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BJANKO ZADUŽNICA</w:t>
            </w:r>
          </w:p>
        </w:tc>
        <w:tc>
          <w:tcPr>
            <w:tcW w:w="1275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40.000,.00 EUR</w:t>
            </w:r>
          </w:p>
        </w:tc>
        <w:tc>
          <w:tcPr>
            <w:tcW w:w="1562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KVALITETA D.O.O.</w:t>
            </w:r>
          </w:p>
        </w:tc>
        <w:tc>
          <w:tcPr>
            <w:tcW w:w="1427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JAMSTVO PO UGOVORU</w:t>
            </w:r>
          </w:p>
        </w:tc>
        <w:tc>
          <w:tcPr>
            <w:tcW w:w="1410" w:type="dxa"/>
          </w:tcPr>
          <w:p w:rsidR="00BB0732" w:rsidRDefault="00BB07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B0732" w:rsidRDefault="00BB07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B0732" w:rsidRDefault="00BB07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</w:tcPr>
          <w:p w:rsidR="00BB0732" w:rsidRDefault="00BB07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BB0732" w:rsidRDefault="00FE1E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REKONSTRUKCIJA I DOGRADNJA NOGOMETNOG IGRALIŠTA SCR MARIJANCI</w:t>
            </w:r>
          </w:p>
        </w:tc>
        <w:tc>
          <w:tcPr>
            <w:tcW w:w="1413" w:type="dxa"/>
          </w:tcPr>
          <w:p w:rsidR="00BB0732" w:rsidRDefault="00BB0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0732" w:rsidRDefault="00BB0732">
      <w:pPr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hr-HR"/>
        </w:rPr>
      </w:pPr>
    </w:p>
    <w:p w:rsidR="00BB0732" w:rsidRDefault="00BB0732">
      <w:pPr>
        <w:jc w:val="center"/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hr-HR"/>
        </w:rPr>
      </w:pPr>
    </w:p>
    <w:p w:rsidR="00BB0732" w:rsidRDefault="00BB0732">
      <w:pPr>
        <w:jc w:val="center"/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hr-HR"/>
        </w:rPr>
      </w:pPr>
    </w:p>
    <w:p w:rsidR="00BB0732" w:rsidRDefault="00FE1E1D">
      <w:pPr>
        <w:jc w:val="center"/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hr-HR"/>
        </w:rPr>
        <w:lastRenderedPageBreak/>
        <w:t>IZVJEŠTAJ O KORIŠTENJU SREDSTAVA FONDOVA EUROPSKE UNIJE</w:t>
      </w:r>
    </w:p>
    <w:p w:rsidR="00BB0732" w:rsidRDefault="00FE1E1D">
      <w:pPr>
        <w:spacing w:line="240" w:lineRule="auto"/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 xml:space="preserve">Općina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Marijanci je u 2023. godini uplaćeno 16.746,11 eura za „Opremanje vatrogasnog doma Črnkovci“ što je u cijelosti isplaćen iznos Fonda EPFRR, Mjera: M19-LEADER-CLLD;  Podmirenje19.2.-13.3.-19.4., 7.4.1.-LAG.</w:t>
      </w:r>
    </w:p>
    <w:p w:rsidR="00BB0732" w:rsidRDefault="00FE1E1D">
      <w:pPr>
        <w:spacing w:line="240" w:lineRule="auto"/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Temeljem Mjere 07 „Temeljne usluge i obnova sela u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 xml:space="preserve"> ruralnim podučjima „ iz Programa ruralnog razvoja Republike Hrvatske za razdoblje 2014.-2020. Za projekt rekonstrukcije, prenamjene i dogradnje dječjeg vrtića Marijanci ugovoren je iznos od 693.315,05 eura koji će se isplatiti kroz predujam i tri rate. Pr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edujam, prva i druga rata su isplaćene u ukupnom iznosu od 613.761,66 eura, treća rada 79.553,39 eura nije isplaćena, te zbog naknadne korekcije Općina Marijanci ima obvezu povrata sredstava u iznosu 73.708,22 eura.</w:t>
      </w:r>
    </w:p>
    <w:p w:rsidR="00BB0732" w:rsidRDefault="00BB0732">
      <w:pPr>
        <w:rPr>
          <w:rFonts w:ascii="Arial" w:hAnsi="Arial" w:cs="Arial"/>
          <w:sz w:val="24"/>
          <w:szCs w:val="24"/>
        </w:rPr>
      </w:pPr>
    </w:p>
    <w:p w:rsidR="00BB0732" w:rsidRDefault="00FE1E1D">
      <w:pPr>
        <w:jc w:val="center"/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hr-HR"/>
        </w:rPr>
        <w:t xml:space="preserve">IZVJEŠTAJ O STANJU POTRAŽIVANJA I </w:t>
      </w:r>
      <w:r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hr-HR"/>
        </w:rPr>
        <w:t>DOSPJELIH OBVEZA TE O STANJU POTENCIJALNIH OBVEZA PO OSNOVI SUDSKIH SPOROVA</w:t>
      </w:r>
    </w:p>
    <w:p w:rsidR="00BB0732" w:rsidRDefault="00FE1E1D">
      <w:pPr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Općina Marijanci nije imala sudskih sporova koji bi potencijalno mogli postati obveza.</w:t>
      </w:r>
    </w:p>
    <w:p w:rsidR="00BB0732" w:rsidRDefault="00FE1E1D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Stanje potraživanja koja se evidentiraju kod porezne uprave:</w:t>
      </w:r>
    </w:p>
    <w:p w:rsidR="00BB0732" w:rsidRDefault="00FE1E1D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Potraživanja za porez na potrošn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 xml:space="preserve">ju: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  <w:t xml:space="preserve"> 1.125,19 eura</w:t>
      </w:r>
    </w:p>
    <w:p w:rsidR="00BB0732" w:rsidRDefault="00FE1E1D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Potraživanja za porez na tvrtku: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  <w:t xml:space="preserve">         0,66 eura</w:t>
      </w:r>
    </w:p>
    <w:p w:rsidR="00BB0732" w:rsidRDefault="00FE1E1D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Potraživanja za porez na promet nekretinnama: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  <w:t xml:space="preserve">  1.316,77 eura</w:t>
      </w:r>
    </w:p>
    <w:p w:rsidR="00BB0732" w:rsidRDefault="00FE1E1D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 xml:space="preserve">Ostala portaživanja: </w:t>
      </w:r>
    </w:p>
    <w:p w:rsidR="00BB0732" w:rsidRDefault="00FE1E1D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Potraživanja za prihode od imovine: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  <w:t xml:space="preserve">             9.314,41 eura</w:t>
      </w:r>
    </w:p>
    <w:p w:rsidR="00BB0732" w:rsidRDefault="00FE1E1D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Potraživanje za prihode vodnog g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ospodarstva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  <w:t>23.522,97 eura</w:t>
      </w:r>
    </w:p>
    <w:p w:rsidR="00BB0732" w:rsidRDefault="00FE1E1D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Potraživanja za komunalnu naknadu: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  <w:t>31.466,62 eura</w:t>
      </w:r>
    </w:p>
    <w:p w:rsidR="00BB0732" w:rsidRDefault="00FE1E1D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>Potraživanja od prodaje nefinancijske imovine: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</w:rPr>
        <w:tab/>
        <w:t>7.983,12eura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Stanje obveza  na kraju izvještajnog razdoblja iznose 1.318.099,34 eura. Iznos od 903.286,49 eura se odnosi na nedospj</w:t>
      </w:r>
      <w:r>
        <w:rPr>
          <w:rFonts w:ascii="Times New Roman" w:hAnsi="Times New Roman" w:cs="Times New Roman"/>
          <w:sz w:val="24"/>
          <w:szCs w:val="24"/>
        </w:rPr>
        <w:t>ele obveze za financijsku imovinu. Razlog nepodmirenih dospjelih obveza je neostvaren prihod od prodaje čije se ostvarene očekuje početkom iduće proračunske godine kada će se iste obveze i podmiriti.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Udjeli u trgovačkim društvima na dan 31.12.2024. iznose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164.906,66</w:t>
      </w:r>
    </w:p>
    <w:p w:rsidR="00BB0732" w:rsidRDefault="00FE1E1D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BB0732" w:rsidRDefault="00FE1E1D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Godišnji izvještaj o izvršenju proračuna Općine Marijanci za razdoblje 01.01.2024.-31.12.2024. godine biti će objavljen u „Službenom glasniku“ Općine Marijanci.</w:t>
      </w:r>
    </w:p>
    <w:p w:rsidR="00BB0732" w:rsidRDefault="00BB0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0732" w:rsidRDefault="00FE1E1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:rsidR="00BB0732" w:rsidRDefault="00FE1E1D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IVAN MESAROŠ, mag.oec., v.r.</w:t>
      </w:r>
    </w:p>
    <w:p w:rsidR="00BB0732" w:rsidRDefault="00BB07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732" w:rsidRDefault="00BB0732">
      <w:pPr>
        <w:widowControl w:val="0"/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B0732" w:rsidRDefault="00BB0732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B0732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F1864"/>
    <w:multiLevelType w:val="multilevel"/>
    <w:tmpl w:val="D6C4C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2697340"/>
    <w:multiLevelType w:val="multilevel"/>
    <w:tmpl w:val="3C46B3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32"/>
    <w:rsid w:val="00BB0732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45256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52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A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7574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NoList1">
    <w:name w:val="No List1"/>
    <w:uiPriority w:val="99"/>
    <w:semiHidden/>
    <w:unhideWhenUsed/>
    <w:qFormat/>
    <w:rsid w:val="0076708C"/>
  </w:style>
  <w:style w:type="table" w:styleId="TableGrid">
    <w:name w:val="Table Grid"/>
    <w:basedOn w:val="TableNormal"/>
    <w:uiPriority w:val="59"/>
    <w:rsid w:val="0017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45256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52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A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7574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NoList1">
    <w:name w:val="No List1"/>
    <w:uiPriority w:val="99"/>
    <w:semiHidden/>
    <w:unhideWhenUsed/>
    <w:qFormat/>
    <w:rsid w:val="0076708C"/>
  </w:style>
  <w:style w:type="table" w:styleId="TableGrid">
    <w:name w:val="Table Grid"/>
    <w:basedOn w:val="TableNormal"/>
    <w:uiPriority w:val="59"/>
    <w:rsid w:val="0017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93E7-AACB-492E-8F39-C82CBEA4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11947</Words>
  <Characters>68101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2025-04-10T08:42:00Z</cp:lastPrinted>
  <dcterms:created xsi:type="dcterms:W3CDTF">2025-04-11T08:14:00Z</dcterms:created>
  <dcterms:modified xsi:type="dcterms:W3CDTF">2025-04-11T08:14:00Z</dcterms:modified>
  <dc:language>hr-HR</dc:language>
</cp:coreProperties>
</file>